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DE5843" w14:textId="18DF22FD" w:rsidR="00E42DC6" w:rsidRDefault="004023A2" w:rsidP="004023A2">
      <w:pPr>
        <w:pStyle w:val="Title"/>
      </w:pPr>
      <w:r>
        <w:t xml:space="preserve">Appendix U: </w:t>
      </w:r>
      <w:r w:rsidR="005C30BC">
        <w:t>Monitoring Environmental Conditions</w:t>
      </w:r>
    </w:p>
    <w:p w14:paraId="520EB268" w14:textId="77777777" w:rsidR="004023A2" w:rsidRPr="004023A2" w:rsidRDefault="004023A2" w:rsidP="004023A2"/>
    <w:p w14:paraId="2CCD7101" w14:textId="3F92AD8B" w:rsidR="00BC38F3" w:rsidRDefault="00BC38F3" w:rsidP="00BC38F3">
      <w:pPr>
        <w:pStyle w:val="Heading1"/>
      </w:pPr>
      <w:r>
        <w:t>Summary</w:t>
      </w:r>
    </w:p>
    <w:p w14:paraId="0C1817D5" w14:textId="14D99A59" w:rsidR="004023A2" w:rsidRDefault="005C30BC">
      <w:r>
        <w:t xml:space="preserve">The operational team will monitor environmental conditions in the months preceding the operational window </w:t>
      </w:r>
      <w:r w:rsidRPr="00EF6B3B">
        <w:t>to assess if</w:t>
      </w:r>
      <w:r>
        <w:t xml:space="preserve"> the </w:t>
      </w:r>
      <w:r w:rsidR="004023A2">
        <w:t xml:space="preserve">environmental conditions on Desecheo during the </w:t>
      </w:r>
      <w:r w:rsidRPr="00EF6B3B">
        <w:t xml:space="preserve">target </w:t>
      </w:r>
      <w:r w:rsidR="004023A2">
        <w:rPr>
          <w:szCs w:val="24"/>
        </w:rPr>
        <w:t>operational windows</w:t>
      </w:r>
      <w:r w:rsidR="004023A2">
        <w:t xml:space="preserve"> </w:t>
      </w:r>
      <w:r w:rsidRPr="00EF6B3B">
        <w:t>March</w:t>
      </w:r>
      <w:r w:rsidR="004023A2">
        <w:rPr>
          <w:szCs w:val="24"/>
        </w:rPr>
        <w:t xml:space="preserve">/April 2016 </w:t>
      </w:r>
      <w:r w:rsidR="00466C66">
        <w:rPr>
          <w:szCs w:val="24"/>
        </w:rPr>
        <w:t xml:space="preserve">reach a point that </w:t>
      </w:r>
      <w:r w:rsidR="004023A2">
        <w:rPr>
          <w:szCs w:val="24"/>
        </w:rPr>
        <w:t xml:space="preserve">suggest a </w:t>
      </w:r>
      <w:r w:rsidR="00C0112C">
        <w:rPr>
          <w:szCs w:val="24"/>
        </w:rPr>
        <w:t xml:space="preserve">unacceptable </w:t>
      </w:r>
      <w:r w:rsidR="004023A2">
        <w:rPr>
          <w:szCs w:val="24"/>
        </w:rPr>
        <w:t>risk of operational failure</w:t>
      </w:r>
      <w:r w:rsidRPr="00EF6B3B">
        <w:t xml:space="preserve">. </w:t>
      </w:r>
      <w:r w:rsidR="004023A2">
        <w:t xml:space="preserve"> This document outlines the strategy that will be used to evaluate environmental conditions on Desecheo leading up to the implementation.  </w:t>
      </w:r>
    </w:p>
    <w:p w14:paraId="2E07B1C6" w14:textId="7405C7BF" w:rsidR="00BC38F3" w:rsidRDefault="00BC38F3" w:rsidP="00BC38F3">
      <w:r>
        <w:t>It is difficult to objectively assess how observed short term environmental changes pose a risk to operational success</w:t>
      </w:r>
      <w:r w:rsidR="00466C66">
        <w:t xml:space="preserve">. Consequently, </w:t>
      </w:r>
      <w:r>
        <w:t>many of the criteria used to evaluate risk will be subjective and biased towards individuals with extensive experience o</w:t>
      </w:r>
      <w:r w:rsidR="00466C66">
        <w:t>f</w:t>
      </w:r>
      <w:r>
        <w:t xml:space="preserve"> the island.  The operational strategy </w:t>
      </w:r>
      <w:r w:rsidR="00D25AAA">
        <w:t xml:space="preserve">was </w:t>
      </w:r>
      <w:r>
        <w:t xml:space="preserve">designed to </w:t>
      </w:r>
      <w:r w:rsidR="00D25AAA">
        <w:t>account for unfavorable e</w:t>
      </w:r>
      <w:r>
        <w:t>nvironmental conditions, however operational efficacy is the primary objective and the operation should not be conducted under all observed conditions.</w:t>
      </w:r>
    </w:p>
    <w:p w14:paraId="783BCB93" w14:textId="429CEF93" w:rsidR="00BC38F3" w:rsidRDefault="00BC38F3" w:rsidP="00BC38F3">
      <w:r>
        <w:t>In evaluating the risks posed by environmental conditions the project team should determine if observed and predicted environmental conditions will lead to increase</w:t>
      </w:r>
      <w:r w:rsidR="00D25AAA">
        <w:t>s</w:t>
      </w:r>
      <w:r>
        <w:t xml:space="preserve"> in </w:t>
      </w:r>
      <w:r w:rsidR="00D25AAA">
        <w:t xml:space="preserve">natural </w:t>
      </w:r>
      <w:r>
        <w:t>food availability</w:t>
      </w:r>
      <w:r w:rsidRPr="11397E05">
        <w:t xml:space="preserve"> </w:t>
      </w:r>
      <w:r w:rsidR="00D25AAA">
        <w:t>and</w:t>
      </w:r>
      <w:r>
        <w:t xml:space="preserve"> rodent breeding. </w:t>
      </w:r>
      <w:r w:rsidR="00D976F2">
        <w:t xml:space="preserve">If </w:t>
      </w:r>
      <w:r>
        <w:t xml:space="preserve">the conditions are similar to or worse than </w:t>
      </w:r>
      <w:r w:rsidR="00D25AAA">
        <w:t xml:space="preserve">those </w:t>
      </w:r>
      <w:r>
        <w:t xml:space="preserve">observed </w:t>
      </w:r>
      <w:r w:rsidR="00D25AAA">
        <w:t xml:space="preserve">during the previous eradication attempt in </w:t>
      </w:r>
      <w:r>
        <w:t>2012</w:t>
      </w:r>
      <w:r w:rsidR="00D25AAA">
        <w:t>, consideration should be given to delaying or postponing project implementation</w:t>
      </w:r>
      <w:r w:rsidRPr="11397E05">
        <w:t xml:space="preserve">.  </w:t>
      </w:r>
    </w:p>
    <w:p w14:paraId="7BB7C9B3" w14:textId="77777777" w:rsidR="004D337D" w:rsidRDefault="004D337D" w:rsidP="004D337D">
      <w:r>
        <w:t>The final decision to proceed with the eradication will likely be made immediately before the implementation by the Steering Committee.   Prior to this decision, regular assessments will be completed to build a cumulative picture of changing environmental conditions.  However, if conditions are observed during one of these assessments that pose significant risks to project efficacy the decision to postpone or delay may be made at that time.</w:t>
      </w:r>
    </w:p>
    <w:p w14:paraId="3A1997B9" w14:textId="77777777" w:rsidR="00181392" w:rsidRDefault="00181392" w:rsidP="00BC38F3">
      <w:pPr>
        <w:pStyle w:val="Heading2"/>
      </w:pPr>
      <w:r>
        <w:t>Objective</w:t>
      </w:r>
    </w:p>
    <w:p w14:paraId="560A3071" w14:textId="29550E0C" w:rsidR="0096690B" w:rsidRDefault="002F6CBB" w:rsidP="002F6CBB">
      <w:r>
        <w:t xml:space="preserve">Monitoring </w:t>
      </w:r>
      <w:r w:rsidR="00D25AAA">
        <w:t xml:space="preserve">of </w:t>
      </w:r>
      <w:r>
        <w:t>environmental conditions on Desecheo is designed to</w:t>
      </w:r>
      <w:r w:rsidR="00181392">
        <w:t xml:space="preserve"> periodically evaluate the risk</w:t>
      </w:r>
      <w:r>
        <w:t xml:space="preserve"> that short term climatic changes </w:t>
      </w:r>
      <w:r w:rsidR="00636D29">
        <w:t>could trigger higher productivity which would result in (1) more food availability</w:t>
      </w:r>
      <w:r w:rsidR="00636D29" w:rsidRPr="691BC500">
        <w:t xml:space="preserve"> </w:t>
      </w:r>
      <w:r w:rsidR="0096690B">
        <w:t>(2) increased</w:t>
      </w:r>
      <w:r w:rsidR="0096690B" w:rsidRPr="0096690B">
        <w:t xml:space="preserve"> opportunities for </w:t>
      </w:r>
      <w:r w:rsidR="0096690B">
        <w:t xml:space="preserve">rodent </w:t>
      </w:r>
      <w:r w:rsidR="0096690B" w:rsidRPr="0096690B">
        <w:t xml:space="preserve">breeding </w:t>
      </w:r>
      <w:r w:rsidR="0096690B">
        <w:t>and, (3</w:t>
      </w:r>
      <w:r w:rsidR="002819DF" w:rsidRPr="691BC500">
        <w:t xml:space="preserve">) </w:t>
      </w:r>
      <w:r w:rsidR="002819DF">
        <w:t>increased</w:t>
      </w:r>
      <w:r w:rsidR="0096690B" w:rsidRPr="691BC500">
        <w:t xml:space="preserve"> </w:t>
      </w:r>
      <w:r w:rsidR="00636D29">
        <w:t xml:space="preserve">bait competition due to </w:t>
      </w:r>
      <w:r w:rsidR="0096690B">
        <w:t xml:space="preserve">invertebrate abundance.  High primary productivity is </w:t>
      </w:r>
      <w:r w:rsidR="002819DF">
        <w:t xml:space="preserve">thus </w:t>
      </w:r>
      <w:r w:rsidR="0096690B">
        <w:t xml:space="preserve">expected </w:t>
      </w:r>
      <w:r w:rsidR="00D25AAA">
        <w:t xml:space="preserve">to </w:t>
      </w:r>
      <w:r w:rsidR="0096690B">
        <w:t>de</w:t>
      </w:r>
      <w:r w:rsidR="002819DF">
        <w:t>crease</w:t>
      </w:r>
      <w:r w:rsidR="00D976F2">
        <w:t xml:space="preserve"> the rate at which rodents could encounter </w:t>
      </w:r>
      <w:r w:rsidR="002819DF">
        <w:t>bait and</w:t>
      </w:r>
      <w:r w:rsidR="0096690B" w:rsidRPr="0096690B">
        <w:t xml:space="preserve"> </w:t>
      </w:r>
      <w:r w:rsidR="00D976F2">
        <w:t xml:space="preserve">the attractiveness of bait </w:t>
      </w:r>
      <w:r w:rsidR="002819DF">
        <w:t>to rats,</w:t>
      </w:r>
      <w:r w:rsidR="0096690B">
        <w:t xml:space="preserve"> increasing the risk of operational failure</w:t>
      </w:r>
      <w:r w:rsidR="0096690B" w:rsidRPr="691BC500">
        <w:t>.</w:t>
      </w:r>
    </w:p>
    <w:p w14:paraId="63FABE23" w14:textId="0A601A54" w:rsidR="005C30BC" w:rsidRDefault="00BC38F3" w:rsidP="005C30BC">
      <w:pPr>
        <w:pStyle w:val="Heading2"/>
      </w:pPr>
      <w:r>
        <w:t>Background</w:t>
      </w:r>
    </w:p>
    <w:p w14:paraId="383A35FF" w14:textId="09CF9DB6" w:rsidR="00BC38F3" w:rsidRDefault="00BC38F3" w:rsidP="00BC38F3">
      <w:r>
        <w:t>A review was conducted in 2015 to identify indicators (rainfall, vegetation greenness, etc.) that c</w:t>
      </w:r>
      <w:r w:rsidR="00911AF8">
        <w:t>ould</w:t>
      </w:r>
      <w:r>
        <w:t xml:space="preserve"> be used to forecast higher risk environmental conditions for rodent eradication on Desecheo.   The </w:t>
      </w:r>
      <w:r>
        <w:lastRenderedPageBreak/>
        <w:t>assessment criteria presented here are based on the assumptions about the ecosystem on Desecheo identified in that report and summarized below (Figuerola and Will 2015).</w:t>
      </w:r>
    </w:p>
    <w:p w14:paraId="2C365706" w14:textId="77777777" w:rsidR="00BC38F3" w:rsidRDefault="00BC38F3" w:rsidP="00BC38F3">
      <w:pPr>
        <w:spacing w:after="0" w:line="240" w:lineRule="auto"/>
        <w:rPr>
          <w:rFonts w:ascii="Calibri" w:eastAsia="Times New Roman" w:hAnsi="Calibri" w:cs="Times New Roman"/>
          <w:color w:val="000000"/>
        </w:rPr>
      </w:pPr>
    </w:p>
    <w:p w14:paraId="35747E96" w14:textId="77777777" w:rsidR="00BC38F3" w:rsidRDefault="00BC38F3" w:rsidP="005C30BC">
      <w:pPr>
        <w:jc w:val="both"/>
        <w:rPr>
          <w:rFonts w:ascii="Calibri" w:eastAsia="Times New Roman" w:hAnsi="Calibri" w:cs="Times New Roman"/>
          <w:color w:val="000000"/>
        </w:rPr>
      </w:pPr>
    </w:p>
    <w:p w14:paraId="7B7A4450" w14:textId="5EDAEC88" w:rsidR="00A2043B" w:rsidRDefault="00911AF8" w:rsidP="005C30BC">
      <w:pPr>
        <w:jc w:val="both"/>
      </w:pPr>
      <w:r>
        <w:rPr>
          <w:rFonts w:ascii="Calibri" w:eastAsia="Times New Roman" w:hAnsi="Calibri" w:cs="Times New Roman"/>
          <w:color w:val="000000"/>
        </w:rPr>
        <w:t>As on many other tropical islands, r</w:t>
      </w:r>
      <w:r w:rsidR="005C30BC" w:rsidRPr="00F968BD">
        <w:rPr>
          <w:rFonts w:ascii="Calibri" w:eastAsia="Times New Roman" w:hAnsi="Calibri" w:cs="Times New Roman"/>
          <w:color w:val="000000"/>
        </w:rPr>
        <w:t>ainfall and soil moist</w:t>
      </w:r>
      <w:r w:rsidR="005C30BC">
        <w:rPr>
          <w:rFonts w:ascii="Calibri" w:eastAsia="Times New Roman" w:hAnsi="Calibri" w:cs="Times New Roman"/>
          <w:color w:val="000000"/>
        </w:rPr>
        <w:t>ure drive primary productivity o</w:t>
      </w:r>
      <w:r w:rsidR="005C30BC" w:rsidRPr="00F968BD">
        <w:rPr>
          <w:rFonts w:ascii="Calibri" w:eastAsia="Times New Roman" w:hAnsi="Calibri" w:cs="Times New Roman"/>
          <w:color w:val="000000"/>
        </w:rPr>
        <w:t xml:space="preserve">n Desecheo. </w:t>
      </w:r>
      <w:r w:rsidR="005C30BC">
        <w:t xml:space="preserve">Global climate models predict an overall drying for Puerto Rico in 2016 that will continue to intensify until spring, with </w:t>
      </w:r>
      <w:r w:rsidR="005C30BC" w:rsidRPr="00F968BD">
        <w:rPr>
          <w:rFonts w:cs="Arial"/>
          <w:shd w:val="clear" w:color="auto" w:fill="FFFFFF"/>
        </w:rPr>
        <w:t xml:space="preserve">El Niño being the dominant factor shaping these events. Below average rainfall is expected through March 2016. </w:t>
      </w:r>
      <w:r w:rsidR="005C30BC">
        <w:rPr>
          <w:rFonts w:cs="Arial"/>
          <w:shd w:val="clear" w:color="auto" w:fill="FFFFFF"/>
        </w:rPr>
        <w:t xml:space="preserve">With these conditions on the island, primary productivity </w:t>
      </w:r>
      <w:r w:rsidR="00BC38F3">
        <w:rPr>
          <w:rFonts w:cs="Arial"/>
          <w:shd w:val="clear" w:color="auto" w:fill="FFFFFF"/>
        </w:rPr>
        <w:t xml:space="preserve">is expected </w:t>
      </w:r>
      <w:r w:rsidR="005C30BC">
        <w:rPr>
          <w:rFonts w:cs="Arial"/>
          <w:shd w:val="clear" w:color="auto" w:fill="FFFFFF"/>
        </w:rPr>
        <w:t xml:space="preserve">to be low, flower and fruit production to be low both in abundance and quality (if there is any production at all), and invertebrate abundance to be low although it could increase under the leaf litter accumulated on the ground from trees dropping leaves due to dryness. Any remaining fruits from the prior wet season would fall to the ground </w:t>
      </w:r>
      <w:r w:rsidR="005F3490">
        <w:rPr>
          <w:rFonts w:cs="Arial"/>
          <w:shd w:val="clear" w:color="auto" w:fill="FFFFFF"/>
        </w:rPr>
        <w:t xml:space="preserve">earlier than in wetter conditions, most likely </w:t>
      </w:r>
      <w:r w:rsidR="00D976F2">
        <w:rPr>
          <w:rFonts w:cs="Arial"/>
          <w:shd w:val="clear" w:color="auto" w:fill="FFFFFF"/>
        </w:rPr>
        <w:t>during January and February</w:t>
      </w:r>
      <w:r w:rsidR="005F3490">
        <w:rPr>
          <w:rFonts w:cs="Arial"/>
          <w:shd w:val="clear" w:color="auto" w:fill="FFFFFF"/>
        </w:rPr>
        <w:t>,</w:t>
      </w:r>
      <w:r w:rsidR="00D976F2">
        <w:rPr>
          <w:rFonts w:cs="Arial"/>
          <w:shd w:val="clear" w:color="auto" w:fill="FFFFFF"/>
        </w:rPr>
        <w:t xml:space="preserve"> meaning little fruit would be readily available </w:t>
      </w:r>
      <w:r w:rsidR="005F3490">
        <w:rPr>
          <w:rFonts w:cs="Arial"/>
          <w:shd w:val="clear" w:color="auto" w:fill="FFFFFF"/>
        </w:rPr>
        <w:t xml:space="preserve">to rats </w:t>
      </w:r>
      <w:r w:rsidR="00D976F2">
        <w:rPr>
          <w:rFonts w:cs="Arial"/>
          <w:shd w:val="clear" w:color="auto" w:fill="FFFFFF"/>
        </w:rPr>
        <w:t>during March</w:t>
      </w:r>
      <w:r w:rsidR="005C30BC">
        <w:rPr>
          <w:rFonts w:cs="Arial"/>
          <w:shd w:val="clear" w:color="auto" w:fill="FFFFFF"/>
        </w:rPr>
        <w:t>. Also, w</w:t>
      </w:r>
      <w:r w:rsidR="005C30BC" w:rsidRPr="009B1F54">
        <w:t xml:space="preserve">hen rainfall patterns </w:t>
      </w:r>
      <w:r w:rsidR="005C30BC">
        <w:t xml:space="preserve">become variable during the wet season and continue to be during the dry season, </w:t>
      </w:r>
      <w:r w:rsidR="005C30BC" w:rsidRPr="009B1F54">
        <w:t xml:space="preserve">many </w:t>
      </w:r>
      <w:r w:rsidR="005C30BC">
        <w:t xml:space="preserve">plant </w:t>
      </w:r>
      <w:r w:rsidR="005C30BC" w:rsidRPr="009B1F54">
        <w:t>species stop producing fruits and enter a dormancy stage</w:t>
      </w:r>
      <w:r w:rsidR="005C30BC">
        <w:t xml:space="preserve"> during the dry season</w:t>
      </w:r>
      <w:r w:rsidR="005C30BC" w:rsidRPr="009B1F54">
        <w:t>.</w:t>
      </w:r>
      <w:r w:rsidR="005C30BC">
        <w:t xml:space="preserve"> </w:t>
      </w:r>
    </w:p>
    <w:p w14:paraId="255D3449" w14:textId="52E65FF9" w:rsidR="005C30BC" w:rsidRDefault="005C30BC" w:rsidP="005C30BC">
      <w:pPr>
        <w:jc w:val="both"/>
        <w:rPr>
          <w:rFonts w:ascii="Calibri" w:eastAsia="Times New Roman" w:hAnsi="Calibri" w:cs="Times New Roman"/>
          <w:color w:val="000000"/>
        </w:rPr>
      </w:pPr>
      <w:r>
        <w:rPr>
          <w:rFonts w:cs="Arial"/>
          <w:shd w:val="clear" w:color="auto" w:fill="FFFFFF"/>
        </w:rPr>
        <w:t xml:space="preserve">On the contrary, if climate predictions for 2016 do not follow these trends and environmental conditions become wetter, primary productivity would </w:t>
      </w:r>
      <w:r w:rsidR="00911AF8">
        <w:rPr>
          <w:rFonts w:cs="Arial"/>
          <w:shd w:val="clear" w:color="auto" w:fill="FFFFFF"/>
        </w:rPr>
        <w:t xml:space="preserve">likely be </w:t>
      </w:r>
      <w:r>
        <w:rPr>
          <w:rFonts w:cs="Arial"/>
          <w:shd w:val="clear" w:color="auto" w:fill="FFFFFF"/>
        </w:rPr>
        <w:t>high</w:t>
      </w:r>
      <w:r w:rsidR="00911AF8">
        <w:rPr>
          <w:rFonts w:cs="Arial"/>
          <w:shd w:val="clear" w:color="auto" w:fill="FFFFFF"/>
        </w:rPr>
        <w:t xml:space="preserve"> resulting in increased </w:t>
      </w:r>
      <w:r>
        <w:rPr>
          <w:rFonts w:cs="Arial"/>
          <w:shd w:val="clear" w:color="auto" w:fill="FFFFFF"/>
        </w:rPr>
        <w:t xml:space="preserve">flower and fruit production </w:t>
      </w:r>
      <w:r w:rsidR="00911AF8">
        <w:rPr>
          <w:rFonts w:cs="Arial"/>
          <w:shd w:val="clear" w:color="auto" w:fill="FFFFFF"/>
        </w:rPr>
        <w:t xml:space="preserve">(both quantity and quality) </w:t>
      </w:r>
      <w:r>
        <w:rPr>
          <w:rFonts w:cs="Arial"/>
          <w:shd w:val="clear" w:color="auto" w:fill="FFFFFF"/>
        </w:rPr>
        <w:t xml:space="preserve">and </w:t>
      </w:r>
      <w:r w:rsidR="00911AF8">
        <w:rPr>
          <w:rFonts w:cs="Arial"/>
          <w:shd w:val="clear" w:color="auto" w:fill="FFFFFF"/>
        </w:rPr>
        <w:t xml:space="preserve">higher </w:t>
      </w:r>
      <w:r>
        <w:rPr>
          <w:rFonts w:cs="Arial"/>
          <w:shd w:val="clear" w:color="auto" w:fill="FFFFFF"/>
        </w:rPr>
        <w:t>invertebrate abundance throughout the whole ecosystem. Also, seed germination would be high</w:t>
      </w:r>
      <w:r w:rsidR="00911AF8">
        <w:rPr>
          <w:rFonts w:cs="Arial"/>
          <w:shd w:val="clear" w:color="auto" w:fill="FFFFFF"/>
        </w:rPr>
        <w:t>er</w:t>
      </w:r>
      <w:r>
        <w:rPr>
          <w:rFonts w:cs="Arial"/>
          <w:shd w:val="clear" w:color="auto" w:fill="FFFFFF"/>
        </w:rPr>
        <w:t xml:space="preserve"> since seeds in dry forests need a small amount of water to quickly germinate. Although,</w:t>
      </w:r>
      <w:r>
        <w:t xml:space="preserve"> as a general pattern, i</w:t>
      </w:r>
      <w:r w:rsidRPr="00502210">
        <w:t>ncreased rain</w:t>
      </w:r>
      <w:r>
        <w:t xml:space="preserve">fall equals </w:t>
      </w:r>
      <w:r w:rsidRPr="00502210">
        <w:t xml:space="preserve">increased </w:t>
      </w:r>
      <w:r>
        <w:t xml:space="preserve">soil </w:t>
      </w:r>
      <w:r w:rsidRPr="00502210">
        <w:t>moisture</w:t>
      </w:r>
      <w:r>
        <w:t>,</w:t>
      </w:r>
      <w:r w:rsidRPr="00502210">
        <w:t xml:space="preserve"> in the dry forest</w:t>
      </w:r>
      <w:r>
        <w:t>s</w:t>
      </w:r>
      <w:r w:rsidRPr="00502210">
        <w:t xml:space="preserve"> moisture </w:t>
      </w:r>
      <w:r>
        <w:t xml:space="preserve">cannot be retained for </w:t>
      </w:r>
      <w:r w:rsidRPr="00502210">
        <w:t>long</w:t>
      </w:r>
      <w:r>
        <w:t xml:space="preserve"> due to evapotranspiration, therefore this relationship is not necessarily directly proportional. </w:t>
      </w:r>
      <w:r w:rsidRPr="00DE5E86">
        <w:rPr>
          <w:rFonts w:cs="Arial"/>
          <w:b/>
          <w:shd w:val="clear" w:color="auto" w:fill="FFFFFF"/>
        </w:rPr>
        <w:t xml:space="preserve">Significant rain events </w:t>
      </w:r>
      <w:r w:rsidR="00E429B6">
        <w:rPr>
          <w:rFonts w:cs="Arial"/>
          <w:b/>
          <w:shd w:val="clear" w:color="auto" w:fill="FFFFFF"/>
        </w:rPr>
        <w:t>(totaling more than 2”</w:t>
      </w:r>
      <w:r w:rsidR="00911AF8">
        <w:rPr>
          <w:rFonts w:cs="Arial"/>
          <w:b/>
          <w:shd w:val="clear" w:color="auto" w:fill="FFFFFF"/>
        </w:rPr>
        <w:t xml:space="preserve">) </w:t>
      </w:r>
      <w:r w:rsidRPr="00DE5E86">
        <w:rPr>
          <w:rFonts w:cs="Arial"/>
          <w:b/>
          <w:shd w:val="clear" w:color="auto" w:fill="FFFFFF"/>
        </w:rPr>
        <w:t xml:space="preserve">during the end of January and February 2016 would be enough to </w:t>
      </w:r>
      <w:r w:rsidR="00911AF8">
        <w:rPr>
          <w:rFonts w:cs="Arial"/>
          <w:b/>
          <w:shd w:val="clear" w:color="auto" w:fill="FFFFFF"/>
        </w:rPr>
        <w:t>drive</w:t>
      </w:r>
      <w:r w:rsidR="00911AF8" w:rsidRPr="00DE5E86">
        <w:rPr>
          <w:rFonts w:cs="Arial"/>
          <w:b/>
          <w:shd w:val="clear" w:color="auto" w:fill="FFFFFF"/>
        </w:rPr>
        <w:t xml:space="preserve"> </w:t>
      </w:r>
      <w:r w:rsidRPr="00DE5E86">
        <w:rPr>
          <w:rFonts w:cs="Arial"/>
          <w:b/>
          <w:shd w:val="clear" w:color="auto" w:fill="FFFFFF"/>
        </w:rPr>
        <w:t xml:space="preserve">these changes on Desecheo during March 2016. </w:t>
      </w:r>
    </w:p>
    <w:p w14:paraId="03AB99C2" w14:textId="77777777" w:rsidR="005C30BC" w:rsidRDefault="005C30BC" w:rsidP="005C30BC">
      <w:pPr>
        <w:jc w:val="both"/>
        <w:rPr>
          <w:rFonts w:ascii="Calibri" w:eastAsia="Times New Roman" w:hAnsi="Calibri" w:cs="Times New Roman"/>
          <w:color w:val="000000"/>
        </w:rPr>
      </w:pPr>
      <w:r w:rsidRPr="004023A2">
        <w:rPr>
          <w:rFonts w:ascii="Calibri" w:eastAsia="Times New Roman" w:hAnsi="Calibri" w:cs="Times New Roman"/>
          <w:b/>
          <w:color w:val="000000"/>
        </w:rPr>
        <w:t>Table 1.</w:t>
      </w:r>
      <w:r>
        <w:rPr>
          <w:rFonts w:ascii="Calibri" w:eastAsia="Times New Roman" w:hAnsi="Calibri" w:cs="Times New Roman"/>
          <w:color w:val="000000"/>
        </w:rPr>
        <w:t xml:space="preserve"> Changing patterns of habitat components related to primary productivity according to amount of rainfall during the dry season. Blue arrows (</w:t>
      </w:r>
      <w:r w:rsidRPr="00C73DE9">
        <w:rPr>
          <w:rFonts w:ascii="Calibri" w:eastAsia="Times New Roman" w:hAnsi="Calibri" w:cs="Times New Roman"/>
          <w:color w:val="4F81BD" w:themeColor="accent1"/>
        </w:rPr>
        <w:t>↑</w:t>
      </w:r>
      <w:r>
        <w:rPr>
          <w:rFonts w:ascii="Calibri" w:eastAsia="Times New Roman" w:hAnsi="Calibri" w:cs="Times New Roman"/>
          <w:color w:val="000000"/>
        </w:rPr>
        <w:t>) mean there is an increase in that component and orange arrows (</w:t>
      </w:r>
      <w:r w:rsidRPr="00C73DE9">
        <w:rPr>
          <w:rFonts w:ascii="Calibri" w:eastAsia="Times New Roman" w:hAnsi="Calibri" w:cs="Times New Roman"/>
          <w:color w:val="C0504D" w:themeColor="accent2"/>
        </w:rPr>
        <w:t>↓</w:t>
      </w:r>
      <w:r>
        <w:rPr>
          <w:rFonts w:ascii="Calibri" w:eastAsia="Times New Roman" w:hAnsi="Calibri" w:cs="Times New Roman"/>
          <w:color w:val="000000"/>
        </w:rPr>
        <w:t xml:space="preserve">) mean there is a decrease. </w:t>
      </w:r>
    </w:p>
    <w:p w14:paraId="693654A8" w14:textId="77777777" w:rsidR="005C30BC" w:rsidRDefault="005C30BC" w:rsidP="005C30BC">
      <w:pPr>
        <w:jc w:val="center"/>
        <w:rPr>
          <w:rFonts w:ascii="Calibri" w:eastAsia="Times New Roman" w:hAnsi="Calibri" w:cs="Times New Roman"/>
          <w:color w:val="000000"/>
        </w:rPr>
      </w:pPr>
      <w:r>
        <w:rPr>
          <w:rFonts w:ascii="Calibri" w:eastAsia="Times New Roman" w:hAnsi="Calibri" w:cs="Times New Roman"/>
          <w:noProof/>
          <w:color w:val="000000"/>
        </w:rPr>
        <w:drawing>
          <wp:inline distT="0" distB="0" distL="0" distR="0" wp14:anchorId="28EB2DF6" wp14:editId="614EF887">
            <wp:extent cx="4591050" cy="151447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91050" cy="1514475"/>
                    </a:xfrm>
                    <a:prstGeom prst="rect">
                      <a:avLst/>
                    </a:prstGeom>
                    <a:noFill/>
                    <a:ln>
                      <a:noFill/>
                    </a:ln>
                  </pic:spPr>
                </pic:pic>
              </a:graphicData>
            </a:graphic>
          </wp:inline>
        </w:drawing>
      </w:r>
    </w:p>
    <w:p w14:paraId="00F5B188" w14:textId="73D119AB" w:rsidR="00BC38F3" w:rsidRDefault="00BC38F3" w:rsidP="00BC38F3">
      <w:pPr>
        <w:pStyle w:val="Heading1"/>
      </w:pPr>
      <w:r>
        <w:lastRenderedPageBreak/>
        <w:t>Methods</w:t>
      </w:r>
    </w:p>
    <w:p w14:paraId="33C364C1" w14:textId="77777777" w:rsidR="005C30BC" w:rsidRDefault="005C30BC" w:rsidP="00881F86">
      <w:pPr>
        <w:pStyle w:val="Heading2"/>
      </w:pPr>
      <w:r>
        <w:t>Schedule</w:t>
      </w:r>
    </w:p>
    <w:p w14:paraId="5C17D991" w14:textId="7A3842FE" w:rsidR="00881F86" w:rsidRDefault="0045106B" w:rsidP="00881F86">
      <w:r>
        <w:t xml:space="preserve">Environmental conditions on Desecheo will be monitored regularly </w:t>
      </w:r>
      <w:r w:rsidR="00DF7ED3">
        <w:t xml:space="preserve">as defined by the schedule in Table 2.  </w:t>
      </w:r>
    </w:p>
    <w:p w14:paraId="207D015C" w14:textId="412A0CE2" w:rsidR="00482979" w:rsidRPr="00881F86" w:rsidRDefault="00482979" w:rsidP="00881F86">
      <w:r w:rsidRPr="00482979">
        <w:rPr>
          <w:b/>
        </w:rPr>
        <w:t>Table 2.</w:t>
      </w:r>
      <w:r>
        <w:t xml:space="preserve">  Environmental condition assessment dates and project c</w:t>
      </w:r>
      <w:r w:rsidR="00E3581F">
        <w:t xml:space="preserve">omponents that </w:t>
      </w:r>
      <w:r w:rsidR="00911AF8">
        <w:t xml:space="preserve">would likely </w:t>
      </w:r>
      <w:r w:rsidR="00E3581F">
        <w:t xml:space="preserve">be affected by a </w:t>
      </w:r>
      <w:r>
        <w:t>proceed, delay, or postpone decision.</w:t>
      </w:r>
      <w:r w:rsidR="0010621E">
        <w:t xml:space="preserve">  Ir</w:t>
      </w:r>
      <w:r w:rsidR="00F744F5">
        <w:t>retrievable commitments represents</w:t>
      </w:r>
      <w:r w:rsidR="0010621E">
        <w:t xml:space="preserve"> </w:t>
      </w:r>
      <w:r w:rsidR="00064ADD">
        <w:t xml:space="preserve">the </w:t>
      </w:r>
      <w:r w:rsidR="00064ADD" w:rsidRPr="00064ADD">
        <w:rPr>
          <w:i/>
        </w:rPr>
        <w:t>cumulative</w:t>
      </w:r>
      <w:r w:rsidR="00064ADD">
        <w:t xml:space="preserve"> </w:t>
      </w:r>
      <w:r w:rsidR="00F744F5">
        <w:t>commitments</w:t>
      </w:r>
      <w:r w:rsidR="0010621E">
        <w:t xml:space="preserve"> that will be spent completing the project dependencies if a decision to proceed is made. </w:t>
      </w:r>
    </w:p>
    <w:tbl>
      <w:tblPr>
        <w:tblStyle w:val="TableGrid"/>
        <w:tblW w:w="0" w:type="auto"/>
        <w:tblLook w:val="04A0" w:firstRow="1" w:lastRow="0" w:firstColumn="1" w:lastColumn="0" w:noHBand="0" w:noVBand="1"/>
      </w:tblPr>
      <w:tblGrid>
        <w:gridCol w:w="479"/>
        <w:gridCol w:w="1757"/>
        <w:gridCol w:w="945"/>
        <w:gridCol w:w="2024"/>
        <w:gridCol w:w="1511"/>
        <w:gridCol w:w="1618"/>
        <w:gridCol w:w="1242"/>
      </w:tblGrid>
      <w:tr w:rsidR="003675A1" w14:paraId="74CB96D0" w14:textId="598AECA9" w:rsidTr="00081D55">
        <w:tc>
          <w:tcPr>
            <w:tcW w:w="487" w:type="dxa"/>
            <w:shd w:val="clear" w:color="auto" w:fill="D9D9D9" w:themeFill="background1" w:themeFillShade="D9"/>
          </w:tcPr>
          <w:p w14:paraId="43012A70" w14:textId="77777777" w:rsidR="00081D55" w:rsidRPr="00567031" w:rsidRDefault="00081D55">
            <w:pPr>
              <w:rPr>
                <w:b/>
              </w:rPr>
            </w:pPr>
          </w:p>
        </w:tc>
        <w:tc>
          <w:tcPr>
            <w:tcW w:w="1835" w:type="dxa"/>
            <w:shd w:val="clear" w:color="auto" w:fill="D9D9D9" w:themeFill="background1" w:themeFillShade="D9"/>
          </w:tcPr>
          <w:p w14:paraId="77BF7EF3" w14:textId="205DA149" w:rsidR="00081D55" w:rsidRPr="00567031" w:rsidRDefault="00081D55" w:rsidP="00476EEA">
            <w:pPr>
              <w:jc w:val="center"/>
              <w:rPr>
                <w:b/>
              </w:rPr>
            </w:pPr>
            <w:r w:rsidRPr="00567031">
              <w:rPr>
                <w:b/>
              </w:rPr>
              <w:t>Assessment Period</w:t>
            </w:r>
          </w:p>
        </w:tc>
        <w:tc>
          <w:tcPr>
            <w:tcW w:w="969" w:type="dxa"/>
            <w:shd w:val="clear" w:color="auto" w:fill="D9D9D9" w:themeFill="background1" w:themeFillShade="D9"/>
          </w:tcPr>
          <w:p w14:paraId="0876294A" w14:textId="118018AC" w:rsidR="00081D55" w:rsidRPr="00567031" w:rsidRDefault="00081D55" w:rsidP="00476EEA">
            <w:pPr>
              <w:jc w:val="center"/>
              <w:rPr>
                <w:b/>
              </w:rPr>
            </w:pPr>
            <w:r w:rsidRPr="00567031">
              <w:rPr>
                <w:b/>
              </w:rPr>
              <w:t>Target Date</w:t>
            </w:r>
          </w:p>
        </w:tc>
        <w:tc>
          <w:tcPr>
            <w:tcW w:w="2112" w:type="dxa"/>
            <w:shd w:val="clear" w:color="auto" w:fill="D9D9D9" w:themeFill="background1" w:themeFillShade="D9"/>
          </w:tcPr>
          <w:p w14:paraId="381ABCD9" w14:textId="10DCE717" w:rsidR="00081D55" w:rsidRPr="00567031" w:rsidRDefault="00081D55" w:rsidP="00476EEA">
            <w:pPr>
              <w:jc w:val="center"/>
              <w:rPr>
                <w:b/>
              </w:rPr>
            </w:pPr>
            <w:r w:rsidRPr="00567031">
              <w:rPr>
                <w:b/>
              </w:rPr>
              <w:t>Project Dependencies</w:t>
            </w:r>
          </w:p>
        </w:tc>
        <w:tc>
          <w:tcPr>
            <w:tcW w:w="1242" w:type="dxa"/>
            <w:shd w:val="clear" w:color="auto" w:fill="D9D9D9" w:themeFill="background1" w:themeFillShade="D9"/>
          </w:tcPr>
          <w:p w14:paraId="7634101E" w14:textId="312190F4" w:rsidR="00D95614" w:rsidRDefault="00D95614" w:rsidP="00D95614">
            <w:pPr>
              <w:jc w:val="center"/>
              <w:rPr>
                <w:b/>
              </w:rPr>
            </w:pPr>
            <w:r>
              <w:rPr>
                <w:b/>
              </w:rPr>
              <w:t>Irretrievable</w:t>
            </w:r>
          </w:p>
          <w:p w14:paraId="20B0756F" w14:textId="1A8050DA" w:rsidR="00081D55" w:rsidRDefault="00081D55" w:rsidP="00D95614">
            <w:pPr>
              <w:jc w:val="center"/>
              <w:rPr>
                <w:b/>
              </w:rPr>
            </w:pPr>
            <w:r>
              <w:rPr>
                <w:b/>
              </w:rPr>
              <w:t>Commitments</w:t>
            </w:r>
          </w:p>
        </w:tc>
        <w:tc>
          <w:tcPr>
            <w:tcW w:w="1673" w:type="dxa"/>
            <w:shd w:val="clear" w:color="auto" w:fill="D9D9D9" w:themeFill="background1" w:themeFillShade="D9"/>
          </w:tcPr>
          <w:p w14:paraId="29FE2B3A" w14:textId="52E7C654" w:rsidR="00081D55" w:rsidRPr="00567031" w:rsidRDefault="00081D55" w:rsidP="00476EEA">
            <w:pPr>
              <w:jc w:val="center"/>
              <w:rPr>
                <w:b/>
              </w:rPr>
            </w:pPr>
            <w:r>
              <w:rPr>
                <w:b/>
              </w:rPr>
              <w:t>Assessment Criteria</w:t>
            </w:r>
          </w:p>
        </w:tc>
        <w:tc>
          <w:tcPr>
            <w:tcW w:w="1258" w:type="dxa"/>
            <w:shd w:val="clear" w:color="auto" w:fill="D9D9D9" w:themeFill="background1" w:themeFillShade="D9"/>
          </w:tcPr>
          <w:p w14:paraId="41A5EA0F" w14:textId="275226E4" w:rsidR="00081D55" w:rsidRPr="00567031" w:rsidRDefault="00081D55" w:rsidP="00476EEA">
            <w:pPr>
              <w:jc w:val="center"/>
              <w:rPr>
                <w:b/>
              </w:rPr>
            </w:pPr>
            <w:r>
              <w:rPr>
                <w:b/>
              </w:rPr>
              <w:t>Outcomes</w:t>
            </w:r>
          </w:p>
        </w:tc>
      </w:tr>
      <w:tr w:rsidR="00D95614" w14:paraId="5C6290F7" w14:textId="6D5D1C00" w:rsidTr="005F3490">
        <w:tc>
          <w:tcPr>
            <w:tcW w:w="487" w:type="dxa"/>
          </w:tcPr>
          <w:p w14:paraId="1310D861" w14:textId="465B4B6E" w:rsidR="00081D55" w:rsidRDefault="00081D55">
            <w:r>
              <w:t>#1</w:t>
            </w:r>
          </w:p>
        </w:tc>
        <w:tc>
          <w:tcPr>
            <w:tcW w:w="1835" w:type="dxa"/>
          </w:tcPr>
          <w:p w14:paraId="4359DF38" w14:textId="06EFCF66" w:rsidR="00081D55" w:rsidRDefault="00081D55" w:rsidP="00FA3EFD">
            <w:r>
              <w:t xml:space="preserve">3 months prior </w:t>
            </w:r>
          </w:p>
        </w:tc>
        <w:tc>
          <w:tcPr>
            <w:tcW w:w="969" w:type="dxa"/>
          </w:tcPr>
          <w:p w14:paraId="69D53232" w14:textId="51CCEEA4" w:rsidR="00081D55" w:rsidRDefault="00081D55">
            <w:r>
              <w:t>Dec 18</w:t>
            </w:r>
          </w:p>
        </w:tc>
        <w:tc>
          <w:tcPr>
            <w:tcW w:w="2112" w:type="dxa"/>
          </w:tcPr>
          <w:p w14:paraId="32F3939D" w14:textId="3DEBE36B" w:rsidR="00081D55" w:rsidRDefault="00081D55">
            <w:r>
              <w:t>-Operational planning</w:t>
            </w:r>
          </w:p>
        </w:tc>
        <w:tc>
          <w:tcPr>
            <w:tcW w:w="1242" w:type="dxa"/>
          </w:tcPr>
          <w:p w14:paraId="40AB11A4" w14:textId="6FC2C03F" w:rsidR="00081D55" w:rsidRPr="00D95614" w:rsidRDefault="00D95614" w:rsidP="00D95614">
            <w:r w:rsidRPr="00D95614">
              <w:t>$40K</w:t>
            </w:r>
          </w:p>
        </w:tc>
        <w:tc>
          <w:tcPr>
            <w:tcW w:w="1673" w:type="dxa"/>
          </w:tcPr>
          <w:p w14:paraId="4572B3A5" w14:textId="4427A9D4" w:rsidR="00081D55" w:rsidRDefault="00081D55">
            <w:r>
              <w:t>-Climatic Review</w:t>
            </w:r>
          </w:p>
        </w:tc>
        <w:tc>
          <w:tcPr>
            <w:tcW w:w="1258" w:type="dxa"/>
          </w:tcPr>
          <w:p w14:paraId="15AAB6CC" w14:textId="13256584" w:rsidR="00081D55" w:rsidRDefault="00081D55">
            <w:r>
              <w:t>-Proceed</w:t>
            </w:r>
          </w:p>
          <w:p w14:paraId="1CB4240A" w14:textId="77777777" w:rsidR="00081D55" w:rsidRDefault="00081D55">
            <w:r>
              <w:t>-Delay</w:t>
            </w:r>
          </w:p>
          <w:p w14:paraId="3AD886EF" w14:textId="54ABB5DE" w:rsidR="00081D55" w:rsidRDefault="00081D55">
            <w:r>
              <w:t>-Postpone</w:t>
            </w:r>
          </w:p>
          <w:p w14:paraId="28081DBE" w14:textId="77777777" w:rsidR="00081D55" w:rsidRDefault="00081D55"/>
        </w:tc>
      </w:tr>
      <w:tr w:rsidR="00D95614" w14:paraId="498D523A" w14:textId="3FBF1543" w:rsidTr="00081D55">
        <w:tc>
          <w:tcPr>
            <w:tcW w:w="487" w:type="dxa"/>
          </w:tcPr>
          <w:p w14:paraId="5CF7C752" w14:textId="1FBD4C74" w:rsidR="00081D55" w:rsidRDefault="00081D55">
            <w:r>
              <w:t>#2</w:t>
            </w:r>
          </w:p>
        </w:tc>
        <w:tc>
          <w:tcPr>
            <w:tcW w:w="1835" w:type="dxa"/>
          </w:tcPr>
          <w:p w14:paraId="41659C6E" w14:textId="17033071" w:rsidR="00081D55" w:rsidRDefault="00081D55">
            <w:r>
              <w:t>2 months prior to operation</w:t>
            </w:r>
          </w:p>
        </w:tc>
        <w:tc>
          <w:tcPr>
            <w:tcW w:w="969" w:type="dxa"/>
          </w:tcPr>
          <w:p w14:paraId="722EECF8" w14:textId="50896A76" w:rsidR="00081D55" w:rsidRDefault="00081D55">
            <w:r>
              <w:t>Jan 18</w:t>
            </w:r>
          </w:p>
        </w:tc>
        <w:tc>
          <w:tcPr>
            <w:tcW w:w="2112" w:type="dxa"/>
          </w:tcPr>
          <w:p w14:paraId="0D45CB1A" w14:textId="1C771022" w:rsidR="00081D55" w:rsidRDefault="00081D55">
            <w:r>
              <w:t>-Bait Manufacture</w:t>
            </w:r>
          </w:p>
        </w:tc>
        <w:tc>
          <w:tcPr>
            <w:tcW w:w="1242" w:type="dxa"/>
          </w:tcPr>
          <w:p w14:paraId="6EFD3D41" w14:textId="7CB45A77" w:rsidR="00081D55" w:rsidRDefault="00064ADD">
            <w:r>
              <w:t>$100</w:t>
            </w:r>
            <w:r w:rsidR="00D95614">
              <w:t>k</w:t>
            </w:r>
          </w:p>
        </w:tc>
        <w:tc>
          <w:tcPr>
            <w:tcW w:w="1673" w:type="dxa"/>
          </w:tcPr>
          <w:p w14:paraId="4C99AF14" w14:textId="04E20C44" w:rsidR="00081D55" w:rsidRDefault="00081D55">
            <w:r>
              <w:t>-Climatic Review</w:t>
            </w:r>
          </w:p>
          <w:p w14:paraId="576625F9" w14:textId="7039BB89" w:rsidR="00081D55" w:rsidRDefault="00081D55">
            <w:r>
              <w:t>-Island Site Visit</w:t>
            </w:r>
          </w:p>
        </w:tc>
        <w:tc>
          <w:tcPr>
            <w:tcW w:w="1258" w:type="dxa"/>
          </w:tcPr>
          <w:p w14:paraId="51B45A90" w14:textId="77777777" w:rsidR="00081D55" w:rsidRDefault="00081D55" w:rsidP="00FA3EFD">
            <w:r>
              <w:t>-Proceed</w:t>
            </w:r>
          </w:p>
          <w:p w14:paraId="0F031B5C" w14:textId="77777777" w:rsidR="00081D55" w:rsidRDefault="00081D55" w:rsidP="00FA3EFD">
            <w:r>
              <w:t>-Delay</w:t>
            </w:r>
          </w:p>
          <w:p w14:paraId="053D521F" w14:textId="77777777" w:rsidR="00081D55" w:rsidRDefault="00081D55" w:rsidP="00FA3EFD">
            <w:r>
              <w:t>-Postpone</w:t>
            </w:r>
          </w:p>
          <w:p w14:paraId="209F9358" w14:textId="77777777" w:rsidR="00081D55" w:rsidRDefault="00081D55"/>
        </w:tc>
      </w:tr>
      <w:tr w:rsidR="00D95614" w14:paraId="26D91A54" w14:textId="7597FBD2" w:rsidTr="005F3490">
        <w:tc>
          <w:tcPr>
            <w:tcW w:w="487" w:type="dxa"/>
          </w:tcPr>
          <w:p w14:paraId="6262F414" w14:textId="70DC8EF8" w:rsidR="00081D55" w:rsidRDefault="00081D55">
            <w:r>
              <w:t>#3</w:t>
            </w:r>
          </w:p>
        </w:tc>
        <w:tc>
          <w:tcPr>
            <w:tcW w:w="1835" w:type="dxa"/>
          </w:tcPr>
          <w:p w14:paraId="4D98543C" w14:textId="60A98512" w:rsidR="00081D55" w:rsidRDefault="00081D55">
            <w:r>
              <w:t>1 month prior to operation</w:t>
            </w:r>
          </w:p>
        </w:tc>
        <w:tc>
          <w:tcPr>
            <w:tcW w:w="969" w:type="dxa"/>
          </w:tcPr>
          <w:p w14:paraId="67E4617A" w14:textId="4916CDA4" w:rsidR="00081D55" w:rsidRDefault="00081D55">
            <w:r>
              <w:t>Feb 18</w:t>
            </w:r>
          </w:p>
        </w:tc>
        <w:tc>
          <w:tcPr>
            <w:tcW w:w="2112" w:type="dxa"/>
          </w:tcPr>
          <w:p w14:paraId="5D790D36" w14:textId="6D04BA91" w:rsidR="00081D55" w:rsidRDefault="00081D55" w:rsidP="00567031">
            <w:r>
              <w:t>-Bait Shipment</w:t>
            </w:r>
          </w:p>
          <w:p w14:paraId="2F46B281" w14:textId="78BECA85" w:rsidR="00081D55" w:rsidRDefault="00081D55" w:rsidP="00567031">
            <w:r>
              <w:t>-Gear Purchase</w:t>
            </w:r>
          </w:p>
          <w:p w14:paraId="58D7D73C" w14:textId="4B099918" w:rsidR="00081D55" w:rsidRDefault="00081D55" w:rsidP="00567031">
            <w:r>
              <w:t>-Personnel Deployment</w:t>
            </w:r>
          </w:p>
          <w:p w14:paraId="3F7C83CD" w14:textId="6B3FD53B" w:rsidR="00081D55" w:rsidRDefault="00081D55" w:rsidP="00567031">
            <w:r>
              <w:t>-Contract Execution</w:t>
            </w:r>
          </w:p>
        </w:tc>
        <w:tc>
          <w:tcPr>
            <w:tcW w:w="1242" w:type="dxa"/>
          </w:tcPr>
          <w:p w14:paraId="7A6DD0E6" w14:textId="65046B1A" w:rsidR="00081D55" w:rsidRDefault="00064ADD" w:rsidP="0045106B">
            <w:r>
              <w:t>$2</w:t>
            </w:r>
            <w:r w:rsidR="00D95614">
              <w:t>55K</w:t>
            </w:r>
          </w:p>
        </w:tc>
        <w:tc>
          <w:tcPr>
            <w:tcW w:w="1673" w:type="dxa"/>
          </w:tcPr>
          <w:p w14:paraId="5D54DDBC" w14:textId="68901476" w:rsidR="00081D55" w:rsidRDefault="00081D55" w:rsidP="0045106B">
            <w:r>
              <w:t>-Climatic Review</w:t>
            </w:r>
          </w:p>
          <w:p w14:paraId="113CCDDB" w14:textId="1BCB6B76" w:rsidR="00081D55" w:rsidRDefault="00081D55" w:rsidP="0045106B">
            <w:r>
              <w:t>-Island Site Visit</w:t>
            </w:r>
          </w:p>
        </w:tc>
        <w:tc>
          <w:tcPr>
            <w:tcW w:w="1258" w:type="dxa"/>
          </w:tcPr>
          <w:p w14:paraId="1AB29E87" w14:textId="77777777" w:rsidR="00081D55" w:rsidRDefault="00081D55" w:rsidP="0045106B">
            <w:r>
              <w:t>-Proceed</w:t>
            </w:r>
          </w:p>
          <w:p w14:paraId="62A48BFE" w14:textId="14B6114C" w:rsidR="00081D55" w:rsidRDefault="00081D55" w:rsidP="0045106B">
            <w:r>
              <w:t>-Postpone</w:t>
            </w:r>
          </w:p>
        </w:tc>
      </w:tr>
      <w:tr w:rsidR="00D95614" w14:paraId="414241C1" w14:textId="20B1F6A6" w:rsidTr="005F3490">
        <w:tc>
          <w:tcPr>
            <w:tcW w:w="487" w:type="dxa"/>
          </w:tcPr>
          <w:p w14:paraId="071BFAB3" w14:textId="517871E4" w:rsidR="00081D55" w:rsidRDefault="00081D55">
            <w:r>
              <w:t>#4</w:t>
            </w:r>
          </w:p>
        </w:tc>
        <w:tc>
          <w:tcPr>
            <w:tcW w:w="1835" w:type="dxa"/>
          </w:tcPr>
          <w:p w14:paraId="02FB92EF" w14:textId="695543EE" w:rsidR="00081D55" w:rsidRDefault="00081D55">
            <w:r>
              <w:t>1 week prior to operation</w:t>
            </w:r>
          </w:p>
        </w:tc>
        <w:tc>
          <w:tcPr>
            <w:tcW w:w="969" w:type="dxa"/>
          </w:tcPr>
          <w:p w14:paraId="08409BB7" w14:textId="0ADBDDE1" w:rsidR="00081D55" w:rsidRDefault="00081D55">
            <w:r>
              <w:t>Mar 10</w:t>
            </w:r>
          </w:p>
        </w:tc>
        <w:tc>
          <w:tcPr>
            <w:tcW w:w="2112" w:type="dxa"/>
          </w:tcPr>
          <w:p w14:paraId="31A27A80" w14:textId="1EAEB1C3" w:rsidR="00081D55" w:rsidRDefault="00081D55" w:rsidP="00567031">
            <w:r>
              <w:t>-Operational Execution</w:t>
            </w:r>
          </w:p>
        </w:tc>
        <w:tc>
          <w:tcPr>
            <w:tcW w:w="1242" w:type="dxa"/>
          </w:tcPr>
          <w:p w14:paraId="7A3131E9" w14:textId="1BCD914A" w:rsidR="00081D55" w:rsidRDefault="00064ADD" w:rsidP="0045106B">
            <w:r>
              <w:t>$555</w:t>
            </w:r>
            <w:r w:rsidR="00D95614">
              <w:t>K</w:t>
            </w:r>
          </w:p>
        </w:tc>
        <w:tc>
          <w:tcPr>
            <w:tcW w:w="1673" w:type="dxa"/>
          </w:tcPr>
          <w:p w14:paraId="73808BED" w14:textId="7025EE3B" w:rsidR="00081D55" w:rsidRDefault="00081D55" w:rsidP="0045106B">
            <w:r>
              <w:t>-Climatic Review</w:t>
            </w:r>
          </w:p>
          <w:p w14:paraId="1B0F7515" w14:textId="3864206D" w:rsidR="00081D55" w:rsidRDefault="00081D55" w:rsidP="0045106B">
            <w:r>
              <w:t>-Island Site Visit</w:t>
            </w:r>
          </w:p>
        </w:tc>
        <w:tc>
          <w:tcPr>
            <w:tcW w:w="1258" w:type="dxa"/>
          </w:tcPr>
          <w:p w14:paraId="421E95EE" w14:textId="77777777" w:rsidR="00081D55" w:rsidRDefault="00081D55" w:rsidP="00FA3EFD">
            <w:r>
              <w:t>-Proceed</w:t>
            </w:r>
          </w:p>
          <w:p w14:paraId="664FFE24" w14:textId="2A6AB0EA" w:rsidR="00081D55" w:rsidRDefault="00081D55" w:rsidP="00FA3EFD">
            <w:r>
              <w:t>-Postpone</w:t>
            </w:r>
          </w:p>
        </w:tc>
      </w:tr>
      <w:tr w:rsidR="00D95614" w14:paraId="19088BCB" w14:textId="12A8E5F7" w:rsidTr="005F3490">
        <w:tc>
          <w:tcPr>
            <w:tcW w:w="487" w:type="dxa"/>
          </w:tcPr>
          <w:p w14:paraId="44AED32C" w14:textId="4FE893E0" w:rsidR="00081D55" w:rsidRDefault="00081D55">
            <w:r>
              <w:t>#5</w:t>
            </w:r>
          </w:p>
        </w:tc>
        <w:tc>
          <w:tcPr>
            <w:tcW w:w="1835" w:type="dxa"/>
          </w:tcPr>
          <w:p w14:paraId="60DDC3BE" w14:textId="7F6AF10F" w:rsidR="00081D55" w:rsidRDefault="00081D55">
            <w:r>
              <w:t>2 weeks prior to second application</w:t>
            </w:r>
          </w:p>
        </w:tc>
        <w:tc>
          <w:tcPr>
            <w:tcW w:w="969" w:type="dxa"/>
          </w:tcPr>
          <w:p w14:paraId="36AB3CE6" w14:textId="2FDBB74A" w:rsidR="00081D55" w:rsidRDefault="00081D55">
            <w:r>
              <w:t>Mar 28</w:t>
            </w:r>
          </w:p>
        </w:tc>
        <w:tc>
          <w:tcPr>
            <w:tcW w:w="2112" w:type="dxa"/>
          </w:tcPr>
          <w:p w14:paraId="624C027E" w14:textId="578CD81A" w:rsidR="00081D55" w:rsidRDefault="00081D55">
            <w:r>
              <w:t>-Operational Execution</w:t>
            </w:r>
          </w:p>
        </w:tc>
        <w:tc>
          <w:tcPr>
            <w:tcW w:w="1242" w:type="dxa"/>
          </w:tcPr>
          <w:p w14:paraId="63CCB956" w14:textId="3A8306A0" w:rsidR="00081D55" w:rsidRDefault="00064ADD" w:rsidP="0045106B">
            <w:r>
              <w:t>$805</w:t>
            </w:r>
            <w:r w:rsidR="00D95614">
              <w:t>K</w:t>
            </w:r>
          </w:p>
        </w:tc>
        <w:tc>
          <w:tcPr>
            <w:tcW w:w="1673" w:type="dxa"/>
          </w:tcPr>
          <w:p w14:paraId="4EF5371A" w14:textId="09217686" w:rsidR="00081D55" w:rsidRDefault="00081D55" w:rsidP="0045106B">
            <w:r>
              <w:t>-Climatic Review</w:t>
            </w:r>
          </w:p>
          <w:p w14:paraId="3FFF334A" w14:textId="304FB138" w:rsidR="00081D55" w:rsidRDefault="00081D55" w:rsidP="0045106B">
            <w:r>
              <w:t>-Island Site Visit</w:t>
            </w:r>
          </w:p>
        </w:tc>
        <w:tc>
          <w:tcPr>
            <w:tcW w:w="1258" w:type="dxa"/>
          </w:tcPr>
          <w:p w14:paraId="3EC185D7" w14:textId="4FC88D46" w:rsidR="00081D55" w:rsidRDefault="00081D55" w:rsidP="0036114A">
            <w:r>
              <w:t>-Proceed</w:t>
            </w:r>
          </w:p>
          <w:p w14:paraId="748AFADC" w14:textId="5B83AB94" w:rsidR="00081D55" w:rsidRDefault="00081D55" w:rsidP="0036114A"/>
        </w:tc>
      </w:tr>
    </w:tbl>
    <w:p w14:paraId="5471F870" w14:textId="3C5F673D" w:rsidR="004C3E65" w:rsidRDefault="004C3E65"/>
    <w:p w14:paraId="42E9DA5D" w14:textId="3F69AFB2" w:rsidR="00082B06" w:rsidRDefault="00517490" w:rsidP="004C3E65">
      <w:pPr>
        <w:pStyle w:val="Heading2"/>
      </w:pPr>
      <w:r>
        <w:t>Assessment Criteria</w:t>
      </w:r>
    </w:p>
    <w:p w14:paraId="135CB005" w14:textId="2810302B" w:rsidR="009D58C5" w:rsidRDefault="009D58C5" w:rsidP="00A35219">
      <w:pPr>
        <w:pStyle w:val="Heading3"/>
      </w:pPr>
      <w:r>
        <w:t xml:space="preserve">Regional </w:t>
      </w:r>
      <w:r w:rsidR="00DE5E86">
        <w:t xml:space="preserve">Climate </w:t>
      </w:r>
      <w:r w:rsidR="00272E50">
        <w:t>Review</w:t>
      </w:r>
    </w:p>
    <w:p w14:paraId="2E953DCB" w14:textId="5F22DE27" w:rsidR="00A35219" w:rsidRPr="00A35219" w:rsidRDefault="00A35219" w:rsidP="00A35219">
      <w:r>
        <w:t>This assessment is intended to provide an overview of the regional climatic conditions observed in western Puerto Rico and a forecast of conditions over the next several months.</w:t>
      </w:r>
    </w:p>
    <w:p w14:paraId="3E7A68D3" w14:textId="528B19AE" w:rsidR="00213367" w:rsidRDefault="00213367" w:rsidP="00A35219">
      <w:pPr>
        <w:pStyle w:val="Heading4"/>
      </w:pPr>
      <w:r>
        <w:t>Regional Climate Perspectives</w:t>
      </w:r>
    </w:p>
    <w:p w14:paraId="749ADB73" w14:textId="3B095306" w:rsidR="00690F0C" w:rsidRDefault="009D58C5" w:rsidP="00E9605A">
      <w:r>
        <w:t xml:space="preserve">The Southeast Regional </w:t>
      </w:r>
      <w:r w:rsidR="00521EE0">
        <w:t xml:space="preserve">Climate Center provides daily climate perspectives from several stations in Puerto Rico.  The closest to Desecheo is at Coloso, PR (~ 30 km east) where a weather station has been operating since 1905.  The climate perspectives ranks the total precipitation and temperature observed </w:t>
      </w:r>
      <w:r w:rsidR="00521EE0">
        <w:lastRenderedPageBreak/>
        <w:t xml:space="preserve">each year at various time intervals (daily, weekly, monthly, etc.).  It also calculates the departure from </w:t>
      </w:r>
      <w:r w:rsidR="00082B06">
        <w:t>normal based on data collected between 1981 and 2010.</w:t>
      </w:r>
    </w:p>
    <w:p w14:paraId="1061AB40" w14:textId="1DE3CF3D" w:rsidR="000334D5" w:rsidRDefault="000334D5">
      <w:r>
        <w:t>The perspectives will be acquired from:</w:t>
      </w:r>
    </w:p>
    <w:p w14:paraId="1B67530A" w14:textId="77777777" w:rsidR="00DE5E86" w:rsidRDefault="002647E2" w:rsidP="000334D5">
      <w:pPr>
        <w:pStyle w:val="ListParagraph"/>
        <w:numPr>
          <w:ilvl w:val="0"/>
          <w:numId w:val="8"/>
        </w:numPr>
      </w:pPr>
      <w:hyperlink r:id="rId9" w:history="1">
        <w:r w:rsidR="00DE5E86" w:rsidRPr="008147D9">
          <w:rPr>
            <w:rStyle w:val="Hyperlink"/>
          </w:rPr>
          <w:t>http://www.sercc.com/perspectives</w:t>
        </w:r>
      </w:hyperlink>
    </w:p>
    <w:p w14:paraId="5BB1CCBA" w14:textId="40506D24" w:rsidR="00BB0619" w:rsidRDefault="00BB0619">
      <w:r>
        <w:t xml:space="preserve">Conditions will be considered </w:t>
      </w:r>
      <w:r w:rsidRPr="00BB0619">
        <w:rPr>
          <w:b/>
        </w:rPr>
        <w:t>abnormal</w:t>
      </w:r>
      <w:r>
        <w:t xml:space="preserve"> if:</w:t>
      </w:r>
    </w:p>
    <w:p w14:paraId="0F22ACEB" w14:textId="6FDC0E8C" w:rsidR="00BB0619" w:rsidRDefault="00BB0619" w:rsidP="00BB0619">
      <w:pPr>
        <w:pStyle w:val="ListParagraph"/>
        <w:numPr>
          <w:ilvl w:val="0"/>
          <w:numId w:val="5"/>
        </w:numPr>
      </w:pPr>
      <w:r>
        <w:t>Month to Date total precipitation is ranked in the top third</w:t>
      </w:r>
    </w:p>
    <w:p w14:paraId="477508B6" w14:textId="123F8F61" w:rsidR="00BB0619" w:rsidRDefault="00213367" w:rsidP="00BB0619">
      <w:pPr>
        <w:pStyle w:val="ListParagraph"/>
        <w:numPr>
          <w:ilvl w:val="0"/>
          <w:numId w:val="5"/>
        </w:numPr>
      </w:pPr>
      <w:r>
        <w:t>Past 3 Weeks total precipitation is ranked in the top third</w:t>
      </w:r>
    </w:p>
    <w:p w14:paraId="78709636" w14:textId="0859EF79" w:rsidR="00213367" w:rsidRDefault="00213367" w:rsidP="00213367">
      <w:pPr>
        <w:pStyle w:val="ListParagraph"/>
        <w:numPr>
          <w:ilvl w:val="0"/>
          <w:numId w:val="5"/>
        </w:numPr>
      </w:pPr>
      <w:r>
        <w:t>Past 2 Weeks total precipitation is ranked in the top third</w:t>
      </w:r>
    </w:p>
    <w:p w14:paraId="50BD4702" w14:textId="0D2F7282" w:rsidR="00213367" w:rsidRDefault="00213367" w:rsidP="00A35219">
      <w:pPr>
        <w:pStyle w:val="Heading4"/>
      </w:pPr>
      <w:r>
        <w:t xml:space="preserve">Regional Climate </w:t>
      </w:r>
      <w:r w:rsidR="002E6F8F">
        <w:t>Forecasts</w:t>
      </w:r>
    </w:p>
    <w:p w14:paraId="6F874009" w14:textId="131309D5" w:rsidR="00213367" w:rsidRDefault="004D2905" w:rsidP="004D2905">
      <w:r w:rsidRPr="004D2905">
        <w:t>Caribbean Institute for Meteorology and Hydrology</w:t>
      </w:r>
      <w:r>
        <w:t xml:space="preserve"> produces p</w:t>
      </w:r>
      <w:r w:rsidRPr="004D2905">
        <w:t>recipitation in the form of probabilities of above-, near-, or below normal rainfall</w:t>
      </w:r>
      <w:r>
        <w:t xml:space="preserve"> </w:t>
      </w:r>
      <w:r w:rsidRPr="004D2905">
        <w:t>based on the latest observed climate state (e.g. tropical sea surface temperatures).</w:t>
      </w:r>
      <w:r>
        <w:t xml:space="preserve">  </w:t>
      </w:r>
      <w:r w:rsidRPr="004D2905">
        <w:t>The precipitation and temperature outlooks are issued in the form of a map detailing tercile probabilities showing regions having homogeneous forecast probabilities for below, near, and above normal precipitation. The terciles separate the possible outcomes into three categories (terciles) based on the historical precipitation record. The probabilities add up to 100</w:t>
      </w:r>
      <w:r>
        <w:t xml:space="preserve"> (Figure 1)</w:t>
      </w:r>
      <w:r w:rsidRPr="004D2905">
        <w:t>.</w:t>
      </w:r>
    </w:p>
    <w:p w14:paraId="5C6CFDDA" w14:textId="603FC03F" w:rsidR="004D2905" w:rsidRDefault="004D2905" w:rsidP="004D2905">
      <w:pPr>
        <w:rPr>
          <w:noProof/>
        </w:rPr>
      </w:pPr>
      <w:r w:rsidRPr="008A6224">
        <w:rPr>
          <w:b/>
          <w:noProof/>
        </w:rPr>
        <w:t>Figure 1.</w:t>
      </w:r>
      <w:r>
        <w:rPr>
          <w:noProof/>
        </w:rPr>
        <w:t xml:space="preserve">  </w:t>
      </w:r>
      <w:r w:rsidRPr="008A6224">
        <w:t xml:space="preserve">CariCOF </w:t>
      </w:r>
      <w:r w:rsidR="00911AF8">
        <w:t>p</w:t>
      </w:r>
      <w:r w:rsidRPr="008A6224">
        <w:t>recip</w:t>
      </w:r>
      <w:r w:rsidR="00911AF8">
        <w:t>i</w:t>
      </w:r>
      <w:r w:rsidRPr="008A6224">
        <w:t>tation outlook for the Caribbean in</w:t>
      </w:r>
      <w:r>
        <w:rPr>
          <w:noProof/>
        </w:rPr>
        <w:t xml:space="preserve"> </w:t>
      </w:r>
      <w:r w:rsidR="008A6224">
        <w:rPr>
          <w:noProof/>
        </w:rPr>
        <w:t>Jan – Mar 2016.</w:t>
      </w:r>
    </w:p>
    <w:p w14:paraId="0E7D3ED4" w14:textId="12581C0C" w:rsidR="008A6224" w:rsidRDefault="008A6224" w:rsidP="004D2905">
      <w:r>
        <w:rPr>
          <w:noProof/>
        </w:rPr>
        <w:lastRenderedPageBreak/>
        <w:drawing>
          <wp:inline distT="0" distB="0" distL="0" distR="0" wp14:anchorId="4683F1E8" wp14:editId="0B9FF3C9">
            <wp:extent cx="5934075" cy="5724525"/>
            <wp:effectExtent l="0" t="0" r="9525" b="9525"/>
            <wp:docPr id="2" name="Picture 2" descr="http://rcc.cimh.edu.bb/files/2016/01/caricofjfm_preci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rcc.cimh.edu.bb/files/2016/01/caricofjfm_precip.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34075" cy="5724525"/>
                    </a:xfrm>
                    <a:prstGeom prst="rect">
                      <a:avLst/>
                    </a:prstGeom>
                    <a:noFill/>
                    <a:ln>
                      <a:noFill/>
                    </a:ln>
                  </pic:spPr>
                </pic:pic>
              </a:graphicData>
            </a:graphic>
          </wp:inline>
        </w:drawing>
      </w:r>
    </w:p>
    <w:p w14:paraId="52B280CC" w14:textId="77777777" w:rsidR="000334D5" w:rsidRDefault="000334D5" w:rsidP="000334D5">
      <w:r>
        <w:t>These outlooks will be acquired from:</w:t>
      </w:r>
    </w:p>
    <w:p w14:paraId="2503ECB3" w14:textId="77777777" w:rsidR="000334D5" w:rsidRDefault="002647E2" w:rsidP="000334D5">
      <w:pPr>
        <w:pStyle w:val="ListParagraph"/>
        <w:numPr>
          <w:ilvl w:val="0"/>
          <w:numId w:val="9"/>
        </w:numPr>
      </w:pPr>
      <w:hyperlink r:id="rId11" w:history="1">
        <w:r w:rsidR="000334D5" w:rsidRPr="008147D9">
          <w:rPr>
            <w:rStyle w:val="Hyperlink"/>
          </w:rPr>
          <w:t>http://rcc.cimh.edu.bb/long-range-forecasts/caricof-climate-outlooks/</w:t>
        </w:r>
      </w:hyperlink>
    </w:p>
    <w:p w14:paraId="64D2DAC5" w14:textId="77777777" w:rsidR="008A6224" w:rsidRDefault="008A6224" w:rsidP="008A6224">
      <w:r>
        <w:t xml:space="preserve">Conditions will be considered </w:t>
      </w:r>
      <w:r w:rsidRPr="00BB0619">
        <w:rPr>
          <w:b/>
        </w:rPr>
        <w:t>abnormal</w:t>
      </w:r>
      <w:r>
        <w:t xml:space="preserve"> if:</w:t>
      </w:r>
    </w:p>
    <w:p w14:paraId="77789219" w14:textId="155B61EA" w:rsidR="008A6224" w:rsidRDefault="008A6224" w:rsidP="008A6224">
      <w:pPr>
        <w:pStyle w:val="ListParagraph"/>
        <w:numPr>
          <w:ilvl w:val="0"/>
          <w:numId w:val="6"/>
        </w:numPr>
      </w:pPr>
      <w:r>
        <w:t>The probability of above-normal rainfall conditions is greater than 50%</w:t>
      </w:r>
    </w:p>
    <w:p w14:paraId="1F791222" w14:textId="3CAD4F47" w:rsidR="004023A2" w:rsidRDefault="009D58C5" w:rsidP="00A35219">
      <w:pPr>
        <w:pStyle w:val="Heading3"/>
      </w:pPr>
      <w:r>
        <w:t xml:space="preserve">Local </w:t>
      </w:r>
      <w:r w:rsidR="00272E50">
        <w:t>Climate Review</w:t>
      </w:r>
    </w:p>
    <w:p w14:paraId="57347479" w14:textId="33AE703C" w:rsidR="00BB0619" w:rsidRDefault="00A35219" w:rsidP="00A35219">
      <w:r>
        <w:t xml:space="preserve">This assessment is intended to provide an overview of the local climatic conditions observed near Desecheo. </w:t>
      </w:r>
      <w:r w:rsidR="0096690B">
        <w:t xml:space="preserve">The closest active weather station to </w:t>
      </w:r>
      <w:r w:rsidR="00E02750">
        <w:t xml:space="preserve">Desecheo is located at the Rincon Power Plant (~20 km).  Monthly rainfall will be compared against </w:t>
      </w:r>
      <w:r w:rsidR="00BB0619">
        <w:t xml:space="preserve">averaged monthly climate data.  </w:t>
      </w:r>
    </w:p>
    <w:p w14:paraId="528DC9A6" w14:textId="0AD1582D" w:rsidR="000334D5" w:rsidRDefault="000334D5" w:rsidP="00F915C5">
      <w:r>
        <w:lastRenderedPageBreak/>
        <w:t>These rainfall totals will be acquired from:</w:t>
      </w:r>
    </w:p>
    <w:p w14:paraId="128EA821" w14:textId="63328A04" w:rsidR="005F3490" w:rsidRDefault="00D65383" w:rsidP="00D65383">
      <w:pPr>
        <w:pStyle w:val="ListParagraph"/>
        <w:numPr>
          <w:ilvl w:val="0"/>
          <w:numId w:val="6"/>
        </w:numPr>
      </w:pPr>
      <w:r>
        <w:t xml:space="preserve">Daily: </w:t>
      </w:r>
      <w:hyperlink r:id="rId12" w:history="1">
        <w:r w:rsidRPr="00BF1F48">
          <w:rPr>
            <w:rStyle w:val="Hyperlink"/>
          </w:rPr>
          <w:t>http://www.ncdc.noaa.gov/cdo-web/datasets/GHCND/stations/GHCND:RQ1PRRN0003/detail</w:t>
        </w:r>
      </w:hyperlink>
    </w:p>
    <w:p w14:paraId="3FCC372B" w14:textId="31DBDA21" w:rsidR="000334D5" w:rsidRPr="00A41FFE" w:rsidRDefault="00D65383" w:rsidP="00F37436">
      <w:pPr>
        <w:pStyle w:val="ListParagraph"/>
        <w:numPr>
          <w:ilvl w:val="0"/>
          <w:numId w:val="6"/>
        </w:numPr>
        <w:rPr>
          <w:rStyle w:val="Hyperlink"/>
          <w:color w:val="auto"/>
          <w:u w:val="none"/>
        </w:rPr>
      </w:pPr>
      <w:r>
        <w:t xml:space="preserve">Monthly: </w:t>
      </w:r>
      <w:hyperlink r:id="rId13" w:history="1">
        <w:r w:rsidR="000334D5" w:rsidRPr="008147D9">
          <w:rPr>
            <w:rStyle w:val="Hyperlink"/>
          </w:rPr>
          <w:t>http://www.ncdc.noaa.gov/cdo-web/datasets/GHCNDMS/stations/GHCND:RQ1PRRN0003/detail</w:t>
        </w:r>
      </w:hyperlink>
    </w:p>
    <w:p w14:paraId="2A0C896A" w14:textId="6CC96DDF" w:rsidR="00A41FFE" w:rsidRDefault="00A41FFE" w:rsidP="00A41FFE">
      <w:pPr>
        <w:pStyle w:val="PlainText"/>
        <w:numPr>
          <w:ilvl w:val="0"/>
          <w:numId w:val="6"/>
        </w:numPr>
      </w:pPr>
      <w:r>
        <w:t xml:space="preserve">Real-time: </w:t>
      </w:r>
      <w:hyperlink r:id="rId14" w:history="1">
        <w:r>
          <w:rPr>
            <w:rStyle w:val="Hyperlink"/>
          </w:rPr>
          <w:t>http://www.rinconadventure.com/Weather/wxindex.php</w:t>
        </w:r>
      </w:hyperlink>
    </w:p>
    <w:p w14:paraId="76FD1766" w14:textId="77777777" w:rsidR="00A41FFE" w:rsidRDefault="00A41FFE" w:rsidP="00A41FFE">
      <w:pPr>
        <w:pStyle w:val="ListParagraph"/>
      </w:pPr>
    </w:p>
    <w:p w14:paraId="726F9DD0" w14:textId="77777777" w:rsidR="00BB0619" w:rsidRDefault="00BB0619" w:rsidP="00F915C5">
      <w:r>
        <w:t xml:space="preserve">Conditions will be considered </w:t>
      </w:r>
      <w:r w:rsidRPr="00BB0619">
        <w:rPr>
          <w:b/>
        </w:rPr>
        <w:t>abnormal</w:t>
      </w:r>
      <w:r>
        <w:t xml:space="preserve"> if:</w:t>
      </w:r>
    </w:p>
    <w:p w14:paraId="1AAE090A" w14:textId="7E70C651" w:rsidR="0096690B" w:rsidRDefault="00BB0619" w:rsidP="00BB0619">
      <w:pPr>
        <w:pStyle w:val="ListParagraph"/>
        <w:numPr>
          <w:ilvl w:val="0"/>
          <w:numId w:val="5"/>
        </w:numPr>
      </w:pPr>
      <w:r w:rsidRPr="00BB0619">
        <w:t xml:space="preserve">Any observed monthly rainfall </w:t>
      </w:r>
      <w:r>
        <w:t xml:space="preserve">is &gt; </w:t>
      </w:r>
      <w:r w:rsidRPr="00BB0619">
        <w:t xml:space="preserve">1” above normal </w:t>
      </w:r>
    </w:p>
    <w:p w14:paraId="40BC755E" w14:textId="623D0D7D" w:rsidR="00E02750" w:rsidRDefault="00E02750" w:rsidP="00E02750">
      <w:pPr>
        <w:jc w:val="both"/>
      </w:pPr>
      <w:r w:rsidRPr="00E02750">
        <w:rPr>
          <w:b/>
        </w:rPr>
        <w:t>Figure 1.</w:t>
      </w:r>
      <w:r>
        <w:t xml:space="preserve"> Average monthly climate data near Desecheo Island (Rincon Power Plant), between 1968 and 2015 for February and March (precipitation in inches, temp. in °F) (Southeast Regional Climate Center 2015).</w:t>
      </w:r>
    </w:p>
    <w:p w14:paraId="18EF678D" w14:textId="77777777" w:rsidR="00E02750" w:rsidRDefault="00E02750" w:rsidP="00E02750">
      <w:pPr>
        <w:pStyle w:val="ListParagraph"/>
        <w:tabs>
          <w:tab w:val="left" w:pos="1260"/>
        </w:tabs>
        <w:rPr>
          <w:noProof/>
        </w:rPr>
      </w:pPr>
      <w:r>
        <w:t xml:space="preserve"> </w:t>
      </w:r>
      <w:r>
        <w:tab/>
      </w:r>
    </w:p>
    <w:p w14:paraId="33643BE1" w14:textId="77777777" w:rsidR="00E02750" w:rsidRDefault="00E02750" w:rsidP="00E02750">
      <w:pPr>
        <w:pStyle w:val="ListParagraph"/>
        <w:tabs>
          <w:tab w:val="left" w:pos="1260"/>
        </w:tabs>
        <w:jc w:val="center"/>
      </w:pPr>
      <w:r>
        <w:rPr>
          <w:noProof/>
        </w:rPr>
        <w:drawing>
          <wp:inline distT="0" distB="0" distL="0" distR="0" wp14:anchorId="2759EE4C" wp14:editId="40179EFE">
            <wp:extent cx="2399292" cy="1590040"/>
            <wp:effectExtent l="0" t="0" r="127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5">
                      <a:extLst>
                        <a:ext uri="{28A0092B-C50C-407E-A947-70E740481C1C}">
                          <a14:useLocalDpi xmlns:a14="http://schemas.microsoft.com/office/drawing/2010/main" val="0"/>
                        </a:ext>
                      </a:extLst>
                    </a:blip>
                    <a:srcRect t="12439"/>
                    <a:stretch/>
                  </pic:blipFill>
                  <pic:spPr bwMode="auto">
                    <a:xfrm>
                      <a:off x="0" y="0"/>
                      <a:ext cx="2494820" cy="1653348"/>
                    </a:xfrm>
                    <a:prstGeom prst="rect">
                      <a:avLst/>
                    </a:prstGeom>
                    <a:noFill/>
                    <a:ln>
                      <a:noFill/>
                    </a:ln>
                    <a:extLst>
                      <a:ext uri="{53640926-AAD7-44D8-BBD7-CCE9431645EC}">
                        <a14:shadowObscured xmlns:a14="http://schemas.microsoft.com/office/drawing/2010/main"/>
                      </a:ext>
                    </a:extLst>
                  </pic:spPr>
                </pic:pic>
              </a:graphicData>
            </a:graphic>
          </wp:inline>
        </w:drawing>
      </w:r>
    </w:p>
    <w:p w14:paraId="3EAD4373" w14:textId="77777777" w:rsidR="00F915C5" w:rsidRDefault="00F915C5" w:rsidP="00082B06">
      <w:pPr>
        <w:pStyle w:val="Heading3"/>
      </w:pPr>
      <w:r>
        <w:t>Island Site Visit Assessments</w:t>
      </w:r>
    </w:p>
    <w:p w14:paraId="5C8D5E13" w14:textId="6AD3A69C" w:rsidR="009B58A8" w:rsidRDefault="009B58A8" w:rsidP="009B58A8">
      <w:r>
        <w:t>This assessment is intended to provide a subjective analysis of the climatic conditions on Desecheo.</w:t>
      </w:r>
      <w:r w:rsidR="0074396C">
        <w:t xml:space="preserve">  Many of the methods below are intended to help focus the attention of personnel with experience of the island</w:t>
      </w:r>
      <w:r w:rsidR="0074396C" w:rsidRPr="0074396C">
        <w:t xml:space="preserve"> </w:t>
      </w:r>
      <w:r w:rsidR="0074396C">
        <w:t>on assessing climatic conditions.  Given that many of these methods aren’t comparable with previous years the final assessment of island conditions will be based on experience and determining if any of the observed climatic conditions pose unacceptable risks to operational efficacy.</w:t>
      </w:r>
    </w:p>
    <w:p w14:paraId="10076045" w14:textId="5658E2BB" w:rsidR="00806DC4" w:rsidRDefault="00806DC4" w:rsidP="00806DC4">
      <w:r>
        <w:t xml:space="preserve">Conditions will be considered </w:t>
      </w:r>
      <w:r w:rsidRPr="00BB0619">
        <w:rPr>
          <w:b/>
        </w:rPr>
        <w:t>abnormal</w:t>
      </w:r>
      <w:r w:rsidR="006171F2">
        <w:t xml:space="preserve"> if</w:t>
      </w:r>
      <w:r>
        <w:t>:</w:t>
      </w:r>
    </w:p>
    <w:p w14:paraId="474BA7E1" w14:textId="77777777" w:rsidR="003F2C76" w:rsidRDefault="003F2C76" w:rsidP="00F37436">
      <w:pPr>
        <w:pStyle w:val="ListParagraph"/>
        <w:numPr>
          <w:ilvl w:val="0"/>
          <w:numId w:val="5"/>
        </w:numPr>
      </w:pPr>
      <w:r>
        <w:t xml:space="preserve">High rainfall is observed </w:t>
      </w:r>
    </w:p>
    <w:p w14:paraId="1589E9EA" w14:textId="3C744ABD" w:rsidR="00806DC4" w:rsidRDefault="006171F2" w:rsidP="003F2C76">
      <w:pPr>
        <w:pStyle w:val="ListParagraph"/>
        <w:numPr>
          <w:ilvl w:val="1"/>
          <w:numId w:val="5"/>
        </w:numPr>
      </w:pPr>
      <w:r>
        <w:t>M</w:t>
      </w:r>
      <w:r w:rsidR="00806DC4">
        <w:t>ore than &gt;</w:t>
      </w:r>
      <w:r>
        <w:t>2</w:t>
      </w:r>
      <w:r w:rsidR="00806DC4" w:rsidRPr="00BB0619">
        <w:t xml:space="preserve">” </w:t>
      </w:r>
      <w:r>
        <w:t>of rain is recorded over a month long period</w:t>
      </w:r>
    </w:p>
    <w:p w14:paraId="245F6D60" w14:textId="1D0C5B0C" w:rsidR="006171F2" w:rsidRDefault="006171F2" w:rsidP="00806DC4">
      <w:pPr>
        <w:pStyle w:val="ListParagraph"/>
        <w:numPr>
          <w:ilvl w:val="0"/>
          <w:numId w:val="5"/>
        </w:numPr>
      </w:pPr>
      <w:r>
        <w:t>Food availability is pervasive</w:t>
      </w:r>
    </w:p>
    <w:p w14:paraId="1621782F" w14:textId="699FF41D" w:rsidR="006171F2" w:rsidRDefault="006171F2" w:rsidP="006171F2">
      <w:pPr>
        <w:pStyle w:val="ListParagraph"/>
        <w:numPr>
          <w:ilvl w:val="1"/>
          <w:numId w:val="5"/>
        </w:numPr>
      </w:pPr>
      <w:r>
        <w:t>The majority of vegetation is fruiting or in flower</w:t>
      </w:r>
    </w:p>
    <w:p w14:paraId="4AA6213F" w14:textId="7A1BC781" w:rsidR="006171F2" w:rsidRDefault="006171F2" w:rsidP="006171F2">
      <w:pPr>
        <w:pStyle w:val="ListParagraph"/>
        <w:numPr>
          <w:ilvl w:val="1"/>
          <w:numId w:val="5"/>
        </w:numPr>
      </w:pPr>
      <w:r>
        <w:t>The majority of mature vegetation has a high yield of fruits and flowers</w:t>
      </w:r>
    </w:p>
    <w:p w14:paraId="16C195A7" w14:textId="4D0E67CE" w:rsidR="006171F2" w:rsidRDefault="006171F2" w:rsidP="006171F2">
      <w:pPr>
        <w:pStyle w:val="ListParagraph"/>
        <w:numPr>
          <w:ilvl w:val="1"/>
          <w:numId w:val="5"/>
        </w:numPr>
      </w:pPr>
      <w:r>
        <w:t>The majority of vegetation cover appears to be increasing based on time-lapse</w:t>
      </w:r>
      <w:r w:rsidR="002647E2">
        <w:t xml:space="preserve"> cameras</w:t>
      </w:r>
    </w:p>
    <w:p w14:paraId="7A690D8A" w14:textId="767D98CB" w:rsidR="006171F2" w:rsidRDefault="006171F2" w:rsidP="00806DC4">
      <w:pPr>
        <w:pStyle w:val="ListParagraph"/>
        <w:numPr>
          <w:ilvl w:val="0"/>
          <w:numId w:val="5"/>
        </w:numPr>
      </w:pPr>
      <w:r>
        <w:t>Rodent breeding is pervasive</w:t>
      </w:r>
    </w:p>
    <w:p w14:paraId="4B09370E" w14:textId="658C1F56" w:rsidR="00806DC4" w:rsidRPr="00A35219" w:rsidRDefault="006171F2" w:rsidP="009B58A8">
      <w:pPr>
        <w:pStyle w:val="ListParagraph"/>
        <w:numPr>
          <w:ilvl w:val="1"/>
          <w:numId w:val="5"/>
        </w:numPr>
      </w:pPr>
      <w:r>
        <w:lastRenderedPageBreak/>
        <w:t xml:space="preserve">More than 5 female  rats are trapped </w:t>
      </w:r>
      <w:r w:rsidR="003F2C76">
        <w:t xml:space="preserve">and the majority </w:t>
      </w:r>
      <w:r>
        <w:t xml:space="preserve">show signs of recent or imminent breeding </w:t>
      </w:r>
    </w:p>
    <w:p w14:paraId="1465A931" w14:textId="77777777" w:rsidR="00082A18" w:rsidRDefault="00DE5E86" w:rsidP="00082B06">
      <w:pPr>
        <w:pStyle w:val="Heading4"/>
      </w:pPr>
      <w:r>
        <w:t>Rainfall</w:t>
      </w:r>
    </w:p>
    <w:p w14:paraId="01484EBA" w14:textId="1F3F5A3D" w:rsidR="00BB0619" w:rsidRDefault="0096690B">
      <w:r>
        <w:t xml:space="preserve">There is no long term historical </w:t>
      </w:r>
      <w:r w:rsidR="00BB0619">
        <w:t xml:space="preserve">rainfall </w:t>
      </w:r>
      <w:r>
        <w:t xml:space="preserve">data </w:t>
      </w:r>
      <w:r w:rsidR="00BB0619">
        <w:t>available for</w:t>
      </w:r>
      <w:r>
        <w:t xml:space="preserve"> Desecheo.  </w:t>
      </w:r>
      <w:r w:rsidR="001149B0">
        <w:t xml:space="preserve">A rain Gauge data logger will be placed on Desecheo that records hourly precipitation in increments of 0.01” during Assessment #2.  This </w:t>
      </w:r>
      <w:r w:rsidR="00BB0619">
        <w:t xml:space="preserve">data logger on Desecheo will allow the operational team to compare rainfall on Desecheo with both the regional and local climate reviews and detect if rainfall amounts are significantly different. </w:t>
      </w:r>
      <w:r>
        <w:t xml:space="preserve"> </w:t>
      </w:r>
    </w:p>
    <w:p w14:paraId="180170E4" w14:textId="1C80231C" w:rsidR="00DE5E86" w:rsidRDefault="00BB0619" w:rsidP="001149B0">
      <w:r>
        <w:t xml:space="preserve">On each subsequent assessment the data will </w:t>
      </w:r>
      <w:r w:rsidR="000334D5">
        <w:t xml:space="preserve">be downloaded and compared </w:t>
      </w:r>
      <w:r w:rsidR="004E0A11">
        <w:t xml:space="preserve">to </w:t>
      </w:r>
      <w:r w:rsidR="000334D5">
        <w:t xml:space="preserve">data from the </w:t>
      </w:r>
      <w:r w:rsidR="004E0A11">
        <w:t>mainland Rincon station to see if there is a significant difference.</w:t>
      </w:r>
    </w:p>
    <w:p w14:paraId="0A5493B4" w14:textId="55CE58BD" w:rsidR="00DE5E86" w:rsidRDefault="00F445FD" w:rsidP="00082B06">
      <w:pPr>
        <w:pStyle w:val="Heading4"/>
      </w:pPr>
      <w:r>
        <w:t>Food Availability Transects</w:t>
      </w:r>
    </w:p>
    <w:p w14:paraId="3D6CC974" w14:textId="73D1DE40" w:rsidR="00ED6A6E" w:rsidRDefault="00517490" w:rsidP="004E0A11">
      <w:r>
        <w:t xml:space="preserve">There </w:t>
      </w:r>
      <w:r w:rsidR="00ED6A6E">
        <w:t>have been no previous studies done on Desecheo measuring the abundance of fruiting or flowering plants.  However, several studies monitoring phenology events in Puerto Rican dry forests of have found that flowering is rarest during the dry months of February and March and that most fruits fall during the dry period from February to April.  A subjective a</w:t>
      </w:r>
      <w:r w:rsidR="009961FF">
        <w:t>nalysis of the percentage of trees fruiting and flowering can provide a quick estimate of how productive the ecosystem is.</w:t>
      </w:r>
    </w:p>
    <w:p w14:paraId="4B9B0FE4" w14:textId="13B38C2D" w:rsidR="003F2C76" w:rsidRDefault="003D09AB" w:rsidP="009C7D1D">
      <w:pPr>
        <w:pStyle w:val="ListParagraph"/>
        <w:numPr>
          <w:ilvl w:val="0"/>
          <w:numId w:val="15"/>
        </w:numPr>
        <w:spacing w:after="160" w:line="256" w:lineRule="auto"/>
      </w:pPr>
      <w:r>
        <w:t>Vegetation Transects</w:t>
      </w:r>
    </w:p>
    <w:p w14:paraId="2550E4C8" w14:textId="77777777" w:rsidR="003F2C76" w:rsidRDefault="009C7D1D" w:rsidP="003F2C76">
      <w:pPr>
        <w:pStyle w:val="ListParagraph"/>
        <w:numPr>
          <w:ilvl w:val="1"/>
          <w:numId w:val="15"/>
        </w:numPr>
        <w:spacing w:after="160" w:line="256" w:lineRule="auto"/>
      </w:pPr>
      <w:r>
        <w:t xml:space="preserve">Long Valley and West Valley will be used as transects (from base to top). </w:t>
      </w:r>
    </w:p>
    <w:p w14:paraId="7016C857" w14:textId="77777777" w:rsidR="003F2C76" w:rsidRDefault="009C7D1D" w:rsidP="003F2C76">
      <w:pPr>
        <w:pStyle w:val="ListParagraph"/>
        <w:numPr>
          <w:ilvl w:val="1"/>
          <w:numId w:val="15"/>
        </w:numPr>
        <w:spacing w:after="160" w:line="256" w:lineRule="auto"/>
      </w:pPr>
      <w:r>
        <w:t xml:space="preserve">Take a GPS point at the start location of the transect (bottom) and another one at the end (top). </w:t>
      </w:r>
    </w:p>
    <w:p w14:paraId="5746C60C" w14:textId="18A9D285" w:rsidR="003F2C76" w:rsidRDefault="009C7D1D" w:rsidP="003F2C76">
      <w:pPr>
        <w:pStyle w:val="ListParagraph"/>
        <w:numPr>
          <w:ilvl w:val="1"/>
          <w:numId w:val="15"/>
        </w:numPr>
        <w:spacing w:after="160" w:line="256" w:lineRule="auto"/>
      </w:pPr>
      <w:r>
        <w:t xml:space="preserve">Count all the reproductive mature plants (adults) within 1 m from each side </w:t>
      </w:r>
      <w:r w:rsidR="003F2C76">
        <w:t>of your central path and note:</w:t>
      </w:r>
    </w:p>
    <w:p w14:paraId="2B3E95D8" w14:textId="58FD198C" w:rsidR="003F2C76" w:rsidRDefault="003F2C76" w:rsidP="003F2C76">
      <w:pPr>
        <w:pStyle w:val="ListParagraph"/>
        <w:numPr>
          <w:ilvl w:val="2"/>
          <w:numId w:val="15"/>
        </w:numPr>
        <w:spacing w:after="160" w:line="256" w:lineRule="auto"/>
      </w:pPr>
      <w:r>
        <w:t>Plant habit: tree, shrub, vine, herb.</w:t>
      </w:r>
    </w:p>
    <w:p w14:paraId="5A295F0C" w14:textId="7BF927E9" w:rsidR="003F2C76" w:rsidRDefault="003F2C76" w:rsidP="003F2C76">
      <w:pPr>
        <w:pStyle w:val="ListParagraph"/>
        <w:numPr>
          <w:ilvl w:val="2"/>
          <w:numId w:val="15"/>
        </w:numPr>
        <w:spacing w:after="160" w:line="256" w:lineRule="auto"/>
      </w:pPr>
      <w:r>
        <w:t xml:space="preserve">If </w:t>
      </w:r>
      <w:r w:rsidR="009C7D1D">
        <w:t xml:space="preserve">they are fruiting and/or flowering. </w:t>
      </w:r>
    </w:p>
    <w:p w14:paraId="48844A30" w14:textId="64F33E2F" w:rsidR="009C7D1D" w:rsidRDefault="003F2C76" w:rsidP="003F2C76">
      <w:pPr>
        <w:pStyle w:val="ListParagraph"/>
        <w:numPr>
          <w:ilvl w:val="2"/>
          <w:numId w:val="15"/>
        </w:numPr>
        <w:spacing w:after="160" w:line="256" w:lineRule="auto"/>
      </w:pPr>
      <w:r>
        <w:t>If fruits are immature or mature, if present.</w:t>
      </w:r>
    </w:p>
    <w:p w14:paraId="161EFF0A" w14:textId="77777777" w:rsidR="009C7D1D" w:rsidRDefault="009C7D1D" w:rsidP="009C7D1D">
      <w:pPr>
        <w:pStyle w:val="ListParagraph"/>
      </w:pPr>
    </w:p>
    <w:p w14:paraId="6011076D" w14:textId="3849DBD5" w:rsidR="003F2C76" w:rsidRDefault="003F2C76" w:rsidP="009C7D1D">
      <w:pPr>
        <w:pStyle w:val="ListParagraph"/>
        <w:numPr>
          <w:ilvl w:val="0"/>
          <w:numId w:val="15"/>
        </w:numPr>
        <w:spacing w:after="160" w:line="256" w:lineRule="auto"/>
      </w:pPr>
      <w:r>
        <w:t>Fruit and Flower Quality</w:t>
      </w:r>
    </w:p>
    <w:p w14:paraId="67794E2B" w14:textId="77777777" w:rsidR="003F2C76" w:rsidRDefault="009C7D1D" w:rsidP="003F2C76">
      <w:pPr>
        <w:pStyle w:val="ListParagraph"/>
        <w:numPr>
          <w:ilvl w:val="1"/>
          <w:numId w:val="15"/>
        </w:numPr>
        <w:spacing w:after="160" w:line="256" w:lineRule="auto"/>
      </w:pPr>
      <w:r>
        <w:t xml:space="preserve">Choose 10 plants with fruits and 10 plants with flowers in the transect or close to it (if available) and determine the fruit or flower percentage in each plant. </w:t>
      </w:r>
    </w:p>
    <w:p w14:paraId="61F6C7EB" w14:textId="68366B4B" w:rsidR="003F2C76" w:rsidRDefault="003F2C76" w:rsidP="003F2C76">
      <w:pPr>
        <w:pStyle w:val="ListParagraph"/>
        <w:numPr>
          <w:ilvl w:val="2"/>
          <w:numId w:val="15"/>
        </w:numPr>
        <w:spacing w:after="160" w:line="256" w:lineRule="auto"/>
      </w:pPr>
      <w:r>
        <w:t>Mark the plant with flagging tape, noting transect, flower or fruit and plant number: eg:</w:t>
      </w:r>
    </w:p>
    <w:p w14:paraId="36BA0C19" w14:textId="77777777" w:rsidR="003F2C76" w:rsidRDefault="003F2C76" w:rsidP="003F2C76">
      <w:pPr>
        <w:pStyle w:val="ListParagraph"/>
        <w:numPr>
          <w:ilvl w:val="3"/>
          <w:numId w:val="15"/>
        </w:numPr>
        <w:spacing w:after="160" w:line="256" w:lineRule="auto"/>
      </w:pPr>
      <w:r>
        <w:rPr>
          <w:b/>
        </w:rPr>
        <w:t>West Valley</w:t>
      </w:r>
      <w:r>
        <w:t xml:space="preserve"> - Fruits: WFr1-WFr10   /   Flowers: WFl1-WFl10 </w:t>
      </w:r>
    </w:p>
    <w:p w14:paraId="26ABF595" w14:textId="3B16A928" w:rsidR="003F2C76" w:rsidRDefault="003F2C76" w:rsidP="003F2C76">
      <w:pPr>
        <w:pStyle w:val="ListParagraph"/>
        <w:numPr>
          <w:ilvl w:val="3"/>
          <w:numId w:val="15"/>
        </w:numPr>
        <w:spacing w:after="160" w:line="256" w:lineRule="auto"/>
      </w:pPr>
      <w:r w:rsidRPr="003F2C76">
        <w:rPr>
          <w:b/>
        </w:rPr>
        <w:t xml:space="preserve">Long Valley </w:t>
      </w:r>
      <w:r>
        <w:t xml:space="preserve">- Fruits: LFr1-LFr10     /     Flowers: LFr1-LFl10 </w:t>
      </w:r>
    </w:p>
    <w:p w14:paraId="422124AA" w14:textId="4EBE211D" w:rsidR="003F2C76" w:rsidRDefault="003F2C76" w:rsidP="003F2C76">
      <w:pPr>
        <w:pStyle w:val="ListParagraph"/>
        <w:numPr>
          <w:ilvl w:val="2"/>
          <w:numId w:val="15"/>
        </w:numPr>
        <w:spacing w:after="160" w:line="256" w:lineRule="auto"/>
      </w:pPr>
      <w:r>
        <w:t>Take a GPS point for each plant.</w:t>
      </w:r>
    </w:p>
    <w:p w14:paraId="5B47AA29" w14:textId="70046B95" w:rsidR="003F2C76" w:rsidRDefault="003F2C76" w:rsidP="003F2C76">
      <w:pPr>
        <w:pStyle w:val="ListParagraph"/>
        <w:numPr>
          <w:ilvl w:val="2"/>
          <w:numId w:val="15"/>
        </w:numPr>
        <w:spacing w:after="160" w:line="256" w:lineRule="auto"/>
      </w:pPr>
      <w:r>
        <w:t xml:space="preserve">Take photos and note photo number.  </w:t>
      </w:r>
    </w:p>
    <w:p w14:paraId="6454ECAC" w14:textId="77777777" w:rsidR="003F2C76" w:rsidRDefault="003F2C76" w:rsidP="00F37436">
      <w:pPr>
        <w:pStyle w:val="ListParagraph"/>
        <w:numPr>
          <w:ilvl w:val="2"/>
          <w:numId w:val="15"/>
        </w:numPr>
        <w:spacing w:after="160" w:line="256" w:lineRule="auto"/>
      </w:pPr>
      <w:r>
        <w:t xml:space="preserve">Specify plant habit: tree, shrub, vine, herb. </w:t>
      </w:r>
    </w:p>
    <w:p w14:paraId="42D9E4E7" w14:textId="29085C53" w:rsidR="003F2C76" w:rsidRDefault="003F2C76" w:rsidP="00F37436">
      <w:pPr>
        <w:pStyle w:val="ListParagraph"/>
        <w:numPr>
          <w:ilvl w:val="2"/>
          <w:numId w:val="15"/>
        </w:numPr>
        <w:spacing w:after="160" w:line="256" w:lineRule="auto"/>
      </w:pPr>
      <w:r>
        <w:t>Divide</w:t>
      </w:r>
      <w:r w:rsidR="009C7D1D">
        <w:t xml:space="preserve"> the plant in 4 parts and approximately calculate the amount of fruits/flowers in each of the 4 parts.</w:t>
      </w:r>
    </w:p>
    <w:p w14:paraId="7A976462" w14:textId="23014E39" w:rsidR="003F2C76" w:rsidRDefault="009C7D1D" w:rsidP="003F2C76">
      <w:pPr>
        <w:pStyle w:val="ListParagraph"/>
        <w:numPr>
          <w:ilvl w:val="2"/>
          <w:numId w:val="15"/>
        </w:numPr>
        <w:spacing w:after="160" w:line="256" w:lineRule="auto"/>
      </w:pPr>
      <w:r>
        <w:t xml:space="preserve">If there is something particular about the arrangement or quantity of fruits/flowers, note it as well (for example, if the plant has only a bunch of 10 fruits, note it as that). </w:t>
      </w:r>
    </w:p>
    <w:p w14:paraId="3852F91E" w14:textId="3C4F0A22" w:rsidR="009C7D1D" w:rsidRDefault="009C7D1D" w:rsidP="003F2C76">
      <w:pPr>
        <w:pStyle w:val="ListParagraph"/>
        <w:numPr>
          <w:ilvl w:val="2"/>
          <w:numId w:val="15"/>
        </w:numPr>
        <w:spacing w:after="160" w:line="256" w:lineRule="auto"/>
      </w:pPr>
      <w:r>
        <w:t xml:space="preserve">If possible, also note if fruits are immature or mature. </w:t>
      </w:r>
    </w:p>
    <w:p w14:paraId="74A014E8" w14:textId="77777777" w:rsidR="003F2C76" w:rsidRDefault="003F2C76" w:rsidP="003D09AB"/>
    <w:p w14:paraId="650F26E2" w14:textId="1652E0F7" w:rsidR="003F2C76" w:rsidRDefault="003F2C76" w:rsidP="003D09AB">
      <w:pPr>
        <w:pStyle w:val="ListParagraph"/>
        <w:numPr>
          <w:ilvl w:val="0"/>
          <w:numId w:val="15"/>
        </w:numPr>
      </w:pPr>
      <w:r>
        <w:t>Fruit Ground Cover</w:t>
      </w:r>
    </w:p>
    <w:p w14:paraId="065E30B7" w14:textId="77777777" w:rsidR="003F2C76" w:rsidRDefault="009C7D1D" w:rsidP="003F2C76">
      <w:pPr>
        <w:pStyle w:val="ListParagraph"/>
        <w:numPr>
          <w:ilvl w:val="1"/>
          <w:numId w:val="15"/>
        </w:numPr>
        <w:spacing w:after="160" w:line="256" w:lineRule="auto"/>
      </w:pPr>
      <w:r>
        <w:t xml:space="preserve">While walking the transect, look for fruits on the ground. </w:t>
      </w:r>
    </w:p>
    <w:p w14:paraId="450D8F55" w14:textId="77777777" w:rsidR="003F2C76" w:rsidRDefault="009C7D1D" w:rsidP="003F2C76">
      <w:pPr>
        <w:pStyle w:val="ListParagraph"/>
        <w:numPr>
          <w:ilvl w:val="1"/>
          <w:numId w:val="15"/>
        </w:numPr>
        <w:spacing w:after="160" w:line="256" w:lineRule="auto"/>
      </w:pPr>
      <w:r>
        <w:t xml:space="preserve">When and if present, establish a 1m x 1m plot and count fruits inside the plot. </w:t>
      </w:r>
    </w:p>
    <w:p w14:paraId="65BF0234" w14:textId="77777777" w:rsidR="003D09AB" w:rsidRDefault="003D09AB" w:rsidP="003D09AB">
      <w:pPr>
        <w:pStyle w:val="ListParagraph"/>
        <w:numPr>
          <w:ilvl w:val="1"/>
          <w:numId w:val="15"/>
        </w:numPr>
        <w:spacing w:after="160" w:line="256" w:lineRule="auto"/>
      </w:pPr>
      <w:r>
        <w:t>Mark with flags the 2 diagonally opposite corners in each plot, noting transect, fruit and number:</w:t>
      </w:r>
    </w:p>
    <w:p w14:paraId="3B89CA64" w14:textId="77777777" w:rsidR="003D09AB" w:rsidRDefault="003D09AB" w:rsidP="003D09AB">
      <w:pPr>
        <w:pStyle w:val="ListParagraph"/>
        <w:numPr>
          <w:ilvl w:val="2"/>
          <w:numId w:val="15"/>
        </w:numPr>
        <w:spacing w:after="160" w:line="256" w:lineRule="auto"/>
      </w:pPr>
      <w:r w:rsidRPr="003D09AB">
        <w:rPr>
          <w:b/>
        </w:rPr>
        <w:t>West Valley</w:t>
      </w:r>
      <w:r>
        <w:t xml:space="preserve"> - WFr1, WFr2… </w:t>
      </w:r>
    </w:p>
    <w:p w14:paraId="7E53EDCB" w14:textId="30262CA1" w:rsidR="003D09AB" w:rsidRDefault="003D09AB" w:rsidP="003D09AB">
      <w:pPr>
        <w:pStyle w:val="ListParagraph"/>
        <w:numPr>
          <w:ilvl w:val="2"/>
          <w:numId w:val="15"/>
        </w:numPr>
        <w:spacing w:after="160" w:line="256" w:lineRule="auto"/>
      </w:pPr>
      <w:r w:rsidRPr="003D09AB">
        <w:rPr>
          <w:b/>
        </w:rPr>
        <w:t xml:space="preserve">Long Valley </w:t>
      </w:r>
      <w:r>
        <w:t xml:space="preserve">- LFr1, LFr2… </w:t>
      </w:r>
    </w:p>
    <w:p w14:paraId="041D6CFA" w14:textId="7656AD36" w:rsidR="003D09AB" w:rsidRDefault="003D09AB" w:rsidP="003F2C76">
      <w:pPr>
        <w:pStyle w:val="ListParagraph"/>
        <w:numPr>
          <w:ilvl w:val="1"/>
          <w:numId w:val="15"/>
        </w:numPr>
        <w:spacing w:after="160" w:line="256" w:lineRule="auto"/>
      </w:pPr>
      <w:r>
        <w:t>Take photos and note photo number.</w:t>
      </w:r>
    </w:p>
    <w:p w14:paraId="0BFA59E0" w14:textId="6445D133" w:rsidR="003D09AB" w:rsidRDefault="009C7D1D" w:rsidP="003D09AB">
      <w:pPr>
        <w:pStyle w:val="ListParagraph"/>
        <w:numPr>
          <w:ilvl w:val="1"/>
          <w:numId w:val="15"/>
        </w:numPr>
        <w:spacing w:after="160" w:line="256" w:lineRule="auto"/>
      </w:pPr>
      <w:r>
        <w:t>Take a GPS point for each plot.</w:t>
      </w:r>
    </w:p>
    <w:p w14:paraId="5306E9A5" w14:textId="77777777" w:rsidR="003F2C76" w:rsidRDefault="003F2C76" w:rsidP="003F2C76">
      <w:pPr>
        <w:pStyle w:val="ListParagraph"/>
        <w:numPr>
          <w:ilvl w:val="1"/>
          <w:numId w:val="15"/>
        </w:numPr>
        <w:spacing w:after="160" w:line="256" w:lineRule="auto"/>
      </w:pPr>
      <w:r>
        <w:t>D</w:t>
      </w:r>
      <w:r w:rsidR="009C7D1D">
        <w:t xml:space="preserve">escribe their appearance: </w:t>
      </w:r>
    </w:p>
    <w:p w14:paraId="2B96D388" w14:textId="77777777" w:rsidR="003F2C76" w:rsidRDefault="009C7D1D" w:rsidP="003F2C76">
      <w:pPr>
        <w:pStyle w:val="ListParagraph"/>
        <w:numPr>
          <w:ilvl w:val="2"/>
          <w:numId w:val="15"/>
        </w:numPr>
        <w:spacing w:after="160" w:line="256" w:lineRule="auto"/>
      </w:pPr>
      <w:r>
        <w:t xml:space="preserve">decomposing, </w:t>
      </w:r>
    </w:p>
    <w:p w14:paraId="266BB70B" w14:textId="3EA15912" w:rsidR="003F2C76" w:rsidRDefault="003F2C76" w:rsidP="003F2C76">
      <w:pPr>
        <w:pStyle w:val="ListParagraph"/>
        <w:numPr>
          <w:ilvl w:val="2"/>
          <w:numId w:val="15"/>
        </w:numPr>
        <w:spacing w:after="160" w:line="256" w:lineRule="auto"/>
      </w:pPr>
      <w:r>
        <w:t>fresh</w:t>
      </w:r>
    </w:p>
    <w:p w14:paraId="4A9D9E9B" w14:textId="589A8F4A" w:rsidR="003F2C76" w:rsidRDefault="003F2C76" w:rsidP="003F2C76">
      <w:pPr>
        <w:pStyle w:val="ListParagraph"/>
        <w:numPr>
          <w:ilvl w:val="2"/>
          <w:numId w:val="15"/>
        </w:numPr>
        <w:spacing w:after="160" w:line="256" w:lineRule="auto"/>
      </w:pPr>
      <w:r>
        <w:t>immature</w:t>
      </w:r>
    </w:p>
    <w:p w14:paraId="254F5F3E" w14:textId="2E45D01A" w:rsidR="003F2C76" w:rsidRDefault="003F2C76" w:rsidP="003F2C76">
      <w:pPr>
        <w:pStyle w:val="ListParagraph"/>
        <w:numPr>
          <w:ilvl w:val="2"/>
          <w:numId w:val="15"/>
        </w:numPr>
        <w:spacing w:after="160" w:line="256" w:lineRule="auto"/>
      </w:pPr>
      <w:r>
        <w:t>predated</w:t>
      </w:r>
    </w:p>
    <w:p w14:paraId="16096067" w14:textId="4407B279" w:rsidR="009B58A8" w:rsidRDefault="009B58A8" w:rsidP="003D09AB">
      <w:pPr>
        <w:pStyle w:val="Heading4"/>
      </w:pPr>
      <w:r>
        <w:t>Vegetation Monitoring</w:t>
      </w:r>
    </w:p>
    <w:p w14:paraId="76ED5923" w14:textId="0048390C" w:rsidR="009B58A8" w:rsidRDefault="000334D5" w:rsidP="000334D5">
      <w:r>
        <w:t>Vegetation cover will be determined by:</w:t>
      </w:r>
    </w:p>
    <w:p w14:paraId="5069A769" w14:textId="7FFF4F1D" w:rsidR="000334D5" w:rsidRDefault="000334D5" w:rsidP="000334D5">
      <w:pPr>
        <w:pStyle w:val="ListParagraph"/>
        <w:numPr>
          <w:ilvl w:val="0"/>
          <w:numId w:val="7"/>
        </w:numPr>
      </w:pPr>
      <w:r>
        <w:t>Time-lapse Cameras</w:t>
      </w:r>
    </w:p>
    <w:p w14:paraId="73681A6B" w14:textId="175A2470" w:rsidR="000334D5" w:rsidRDefault="009B58A8" w:rsidP="009B58A8">
      <w:pPr>
        <w:pStyle w:val="ListParagraph"/>
        <w:numPr>
          <w:ilvl w:val="1"/>
          <w:numId w:val="7"/>
        </w:numPr>
      </w:pPr>
      <w:r>
        <w:t xml:space="preserve">Three time-lapse cameras will be established on the island to monitor </w:t>
      </w:r>
      <w:r w:rsidR="006171F2">
        <w:t>increases or decreases in vegetation cover and health over time</w:t>
      </w:r>
      <w:r>
        <w:t xml:space="preserve">.   </w:t>
      </w:r>
    </w:p>
    <w:p w14:paraId="226D333D" w14:textId="77777777" w:rsidR="000334D5" w:rsidRDefault="009B58A8" w:rsidP="009B58A8">
      <w:pPr>
        <w:pStyle w:val="ListParagraph"/>
        <w:numPr>
          <w:ilvl w:val="1"/>
          <w:numId w:val="7"/>
        </w:numPr>
      </w:pPr>
      <w:r>
        <w:t xml:space="preserve">These cameras will take on picture every 30 minutes from dawn until dusk.  </w:t>
      </w:r>
    </w:p>
    <w:p w14:paraId="2BF9131E" w14:textId="4F02E18B" w:rsidR="000334D5" w:rsidRDefault="009B58A8" w:rsidP="009B58A8">
      <w:pPr>
        <w:pStyle w:val="ListParagraph"/>
        <w:numPr>
          <w:ilvl w:val="1"/>
          <w:numId w:val="7"/>
        </w:numPr>
      </w:pPr>
      <w:r>
        <w:t>Camera cards will be collected during each assessment and reviewed to quantify the change in vegetation cover over time.</w:t>
      </w:r>
    </w:p>
    <w:p w14:paraId="7B0AFFC0" w14:textId="77777777" w:rsidR="000334D5" w:rsidRDefault="0019492C" w:rsidP="000334D5">
      <w:pPr>
        <w:pStyle w:val="ListParagraph"/>
        <w:numPr>
          <w:ilvl w:val="0"/>
          <w:numId w:val="7"/>
        </w:numPr>
      </w:pPr>
      <w:r>
        <w:t>Historical</w:t>
      </w:r>
      <w:r w:rsidR="009B58A8">
        <w:t xml:space="preserve"> Analysis</w:t>
      </w:r>
    </w:p>
    <w:p w14:paraId="24EC0822" w14:textId="3EF4661F" w:rsidR="000334D5" w:rsidRDefault="00FA3EFD" w:rsidP="000334D5">
      <w:pPr>
        <w:pStyle w:val="ListParagraph"/>
        <w:numPr>
          <w:ilvl w:val="1"/>
          <w:numId w:val="7"/>
        </w:numPr>
      </w:pPr>
      <w:r>
        <w:t xml:space="preserve">Visually compare island vegetation cover from </w:t>
      </w:r>
      <w:r w:rsidR="00C15C29">
        <w:t>survey points established in 2010</w:t>
      </w:r>
      <w:r w:rsidR="009B58A8">
        <w:t xml:space="preserve"> </w:t>
      </w:r>
    </w:p>
    <w:p w14:paraId="212BAF32" w14:textId="34F8A799" w:rsidR="0045106B" w:rsidRDefault="009B58A8" w:rsidP="000334D5">
      <w:pPr>
        <w:pStyle w:val="ListParagraph"/>
        <w:numPr>
          <w:ilvl w:val="1"/>
          <w:numId w:val="7"/>
        </w:numPr>
      </w:pPr>
      <w:r>
        <w:t xml:space="preserve">Photos should be reviewed to </w:t>
      </w:r>
      <w:r w:rsidR="00C15C29">
        <w:t>estimate the percentage of canopy cover</w:t>
      </w:r>
    </w:p>
    <w:p w14:paraId="44D601EC" w14:textId="56F06C5C" w:rsidR="00C15C29" w:rsidRDefault="00C15C29" w:rsidP="00C15C29">
      <w:pPr>
        <w:pStyle w:val="Heading4"/>
      </w:pPr>
      <w:r>
        <w:t>Rodent Breeding</w:t>
      </w:r>
    </w:p>
    <w:p w14:paraId="0FB2BC59" w14:textId="594FC6A9" w:rsidR="00C15C29" w:rsidRDefault="00C15C29" w:rsidP="00C15C29">
      <w:r>
        <w:t xml:space="preserve">During the site assessment 20 baited Tomahawk traps will be placed in the West Valley during </w:t>
      </w:r>
      <w:r w:rsidR="00F53C6C">
        <w:t>the morning of the site visit and collected in the afternoon.  Any rats collected will be necropsied looking for signs of</w:t>
      </w:r>
      <w:r w:rsidR="00AC2213">
        <w:t xml:space="preserve"> recent or active</w:t>
      </w:r>
      <w:r w:rsidR="00F53C6C">
        <w:t xml:space="preserve"> breeding activity</w:t>
      </w:r>
      <w:r w:rsidR="00AC2213">
        <w:t xml:space="preserve"> (</w:t>
      </w:r>
      <w:r w:rsidR="00E17545">
        <w:t xml:space="preserve">presence of juveniles, </w:t>
      </w:r>
      <w:r w:rsidR="00AC2213">
        <w:t>enlarged mammae, lactation, perforated vaginas, and fetal development).</w:t>
      </w:r>
    </w:p>
    <w:p w14:paraId="6086F55D" w14:textId="3FC13328" w:rsidR="00AC2213" w:rsidRPr="00C15C29" w:rsidRDefault="00AC2213" w:rsidP="00C15C29">
      <w:r>
        <w:t xml:space="preserve">Thirty rats were trapped in 2009 and seventy rats in 2011 with some signs of recent </w:t>
      </w:r>
      <w:r w:rsidR="00E17545">
        <w:t xml:space="preserve">or imminent </w:t>
      </w:r>
      <w:r>
        <w:t xml:space="preserve">mating activity (ie. enlarged mammae, </w:t>
      </w:r>
      <w:r w:rsidR="00E17545">
        <w:t>perforated</w:t>
      </w:r>
      <w:r>
        <w:t xml:space="preserve"> </w:t>
      </w:r>
      <w:r w:rsidR="00E17545">
        <w:t>vaginas, and vascularization of the uteri), but no signs of lactation or fetal development.</w:t>
      </w:r>
    </w:p>
    <w:p w14:paraId="7BEFA6AF" w14:textId="33DA7C04" w:rsidR="00FA3EFD" w:rsidRDefault="00FA3EFD" w:rsidP="00FA3EFD">
      <w:pPr>
        <w:pStyle w:val="Heading2"/>
      </w:pPr>
      <w:r>
        <w:t>Decision Process</w:t>
      </w:r>
    </w:p>
    <w:p w14:paraId="1AAAE2D8" w14:textId="77777777" w:rsidR="00155B81" w:rsidRDefault="00155B81" w:rsidP="00155B81">
      <w:r>
        <w:t xml:space="preserve">A summary of the evaluations during each assessment period will be provided to the Desecheo Steering Committee summarizing the finding of the regional climate review, local climate review, and island site visit.  Any abnormal observations should be reported to the Steering Committee with an assessment of the efficacy risk it poses to the project.  </w:t>
      </w:r>
    </w:p>
    <w:p w14:paraId="28CD49FE" w14:textId="77777777" w:rsidR="00155B81" w:rsidRDefault="00155B81" w:rsidP="00155B81">
      <w:r>
        <w:lastRenderedPageBreak/>
        <w:t>The Steering Committee is responsible for reviewing these findings and in consultation with the project team make a decision to proceed, postpone, or delay the project.  It is anticpated that the final go/no-go decision will be made immediately prior to implementation unless observed conditions leading up to implementation are significantly abnormal.</w:t>
      </w:r>
    </w:p>
    <w:p w14:paraId="669C60B9" w14:textId="77777777" w:rsidR="00155B81" w:rsidRDefault="00155B81" w:rsidP="00155B81">
      <w:r>
        <w:t>The Steering Committee should follow the decision tree in Figure 2 for recommending how to progress the project based on the information collected during each assessment.  In the event of column three, where regional and local conditions suggest abnormal conditions and the island site visit suggests normal conditions, a decision to proceed will need to carefully evaluate the larger picture and risks of proceeding.</w:t>
      </w:r>
    </w:p>
    <w:p w14:paraId="1837960A" w14:textId="77777777" w:rsidR="00155B81" w:rsidRPr="00272E50" w:rsidRDefault="00155B81" w:rsidP="00155B81">
      <w:r>
        <w:rPr>
          <w:b/>
        </w:rPr>
        <w:t>Figure 2</w:t>
      </w:r>
      <w:r w:rsidRPr="00272E50">
        <w:rPr>
          <w:b/>
        </w:rPr>
        <w:t>.</w:t>
      </w:r>
      <w:r>
        <w:rPr>
          <w:b/>
        </w:rPr>
        <w:t xml:space="preserve"> </w:t>
      </w:r>
      <w:r>
        <w:t xml:space="preserve">Decision tree for progressing project based on the normal or abnormally wet conditions found through the assessment criteria. </w:t>
      </w:r>
    </w:p>
    <w:p w14:paraId="6B1EC030" w14:textId="2783C8A3" w:rsidR="004E0A11" w:rsidRDefault="00155B81" w:rsidP="00155B81">
      <w:pPr>
        <w:pStyle w:val="Heading3"/>
      </w:pPr>
      <w:r>
        <w:object w:dxaOrig="12225" w:dyaOrig="7185" w14:anchorId="069199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25pt;height:273.75pt" o:ole="">
            <v:imagedata r:id="rId16" o:title=""/>
          </v:shape>
          <o:OLEObject Type="Embed" ProgID="Visio.Drawing.15" ShapeID="_x0000_i1025" DrawAspect="Content" ObjectID="_1518341970" r:id="rId17"/>
        </w:object>
      </w:r>
      <w:r w:rsidR="00FA3EFD">
        <w:t>Proceed</w:t>
      </w:r>
    </w:p>
    <w:p w14:paraId="545C89B4" w14:textId="1B1F4B98" w:rsidR="00A978ED" w:rsidRDefault="001B2DB6" w:rsidP="00FA3EFD">
      <w:r>
        <w:t xml:space="preserve">A decision to proceed suggests that all </w:t>
      </w:r>
      <w:r w:rsidR="007B71A1">
        <w:t>assessment criteria</w:t>
      </w:r>
      <w:r w:rsidR="001631A5">
        <w:t xml:space="preserve"> look </w:t>
      </w:r>
      <w:r w:rsidR="00F445B6">
        <w:t>as expected</w:t>
      </w:r>
      <w:r w:rsidR="001631A5">
        <w:t xml:space="preserve"> and</w:t>
      </w:r>
      <w:r w:rsidR="007B71A1">
        <w:t xml:space="preserve"> no significant risk to operational efficacy is anticipated. </w:t>
      </w:r>
    </w:p>
    <w:p w14:paraId="2236AE1C" w14:textId="400F8386" w:rsidR="007B71A1" w:rsidRPr="00FA3EFD" w:rsidRDefault="00A978ED" w:rsidP="00FA3EFD">
      <w:r>
        <w:t xml:space="preserve">If a decision to proceed is made in the presence of </w:t>
      </w:r>
      <w:r w:rsidR="001631A5">
        <w:t>unexpected</w:t>
      </w:r>
      <w:r>
        <w:t xml:space="preserve"> climatic conditions then the operational team needs to quantify the operational efficacy risks and provide the justification for proceeding to the Steering Committee.  The Steering Committee needs to acknowledge and accept these risks.</w:t>
      </w:r>
    </w:p>
    <w:p w14:paraId="7B8FA165" w14:textId="35973073" w:rsidR="004E0A11" w:rsidRDefault="004E0A11" w:rsidP="004E0A11">
      <w:pPr>
        <w:pStyle w:val="Heading3"/>
      </w:pPr>
      <w:r>
        <w:t>Delay</w:t>
      </w:r>
    </w:p>
    <w:p w14:paraId="45C092F9" w14:textId="10465C9B" w:rsidR="001B2DB6" w:rsidRDefault="001B2DB6" w:rsidP="00FA3EFD">
      <w:r>
        <w:t xml:space="preserve">A decision to delay suggests that some of the </w:t>
      </w:r>
      <w:r w:rsidR="007B71A1">
        <w:t xml:space="preserve">assessment criteria </w:t>
      </w:r>
      <w:r>
        <w:t>ar</w:t>
      </w:r>
      <w:r w:rsidR="008B4C1F">
        <w:t xml:space="preserve">e abnormal and pose an unacceptable </w:t>
      </w:r>
      <w:r>
        <w:t xml:space="preserve">risk to operational efficacy.  In suggesting a decision to delay the operational team needs </w:t>
      </w:r>
      <w:r>
        <w:lastRenderedPageBreak/>
        <w:t>to quantify the risks of proceeding in abnormal conditions and the likelihood that conditions will improve.  This will likely involve consultation with local climate and dry forest ecology experts.</w:t>
      </w:r>
    </w:p>
    <w:p w14:paraId="5EB472FE" w14:textId="3D30E60E" w:rsidR="0044247E" w:rsidRPr="001631A5" w:rsidRDefault="001631A5" w:rsidP="00FA3EFD">
      <w:pPr>
        <w:rPr>
          <w:i/>
        </w:rPr>
      </w:pPr>
      <w:r w:rsidRPr="001631A5">
        <w:rPr>
          <w:i/>
        </w:rPr>
        <w:t>How long to delay and why</w:t>
      </w:r>
    </w:p>
    <w:p w14:paraId="7DA36A23" w14:textId="24E2CA25" w:rsidR="007B71A1" w:rsidRDefault="00C44355" w:rsidP="00FA3EFD">
      <w:r>
        <w:t xml:space="preserve">If feasible the assessments should be made </w:t>
      </w:r>
      <w:r w:rsidR="00713889">
        <w:t>according to the schedule in Table 2, starting with an assessment 1 month prior to a new application date</w:t>
      </w:r>
      <w:r w:rsidR="007B71A1">
        <w:t>.  There will be significant pressure to proceed after a delay and the operational team should justify why the decision was made to proceed despite the abnormal conditions observed.</w:t>
      </w:r>
    </w:p>
    <w:p w14:paraId="660053AE" w14:textId="0D126065" w:rsidR="00FA3EFD" w:rsidRDefault="00FA3EFD" w:rsidP="00FA3EFD">
      <w:r>
        <w:t xml:space="preserve">Given operational vendor contracts and </w:t>
      </w:r>
      <w:r w:rsidR="001B2DB6">
        <w:t>site constraints</w:t>
      </w:r>
      <w:r>
        <w:t xml:space="preserve">, the operational team will likely have a limited ability to delay </w:t>
      </w:r>
      <w:r w:rsidR="00846B93">
        <w:t xml:space="preserve">the </w:t>
      </w:r>
      <w:r>
        <w:t>operation beyond 1 – 2 weeks</w:t>
      </w:r>
      <w:r w:rsidR="00713889">
        <w:t xml:space="preserve"> after Assessment #3</w:t>
      </w:r>
      <w:r w:rsidRPr="0003E0A0">
        <w:t xml:space="preserve">. </w:t>
      </w:r>
      <w:r w:rsidR="00081D55">
        <w:t xml:space="preserve"> Therefore, </w:t>
      </w:r>
      <w:r w:rsidRPr="0003E0A0">
        <w:t xml:space="preserve">  </w:t>
      </w:r>
      <w:r w:rsidR="00713889">
        <w:t>Assessment #3</w:t>
      </w:r>
      <w:r w:rsidR="00081D55">
        <w:t xml:space="preserve"> is likely the last opportunity that the operation</w:t>
      </w:r>
      <w:r w:rsidR="5427318A" w:rsidRPr="0003E0A0">
        <w:t xml:space="preserve"> </w:t>
      </w:r>
      <w:r w:rsidR="00081D55">
        <w:t>can be delayed beyond the end of April.</w:t>
      </w:r>
      <w:r w:rsidR="00081D55" w:rsidRPr="0003E0A0">
        <w:t xml:space="preserve"> </w:t>
      </w:r>
      <w:r>
        <w:t>If delay will be beyond this time period th</w:t>
      </w:r>
      <w:r w:rsidR="5427318A">
        <w:t>e</w:t>
      </w:r>
      <w:r>
        <w:t xml:space="preserve">n the Steering Committee will need to evaluate the likelihood that environmental conditions will improve, associated vendor risks, and the costs associated with delaying the operation. </w:t>
      </w:r>
      <w:bookmarkStart w:id="0" w:name="_GoBack"/>
      <w:bookmarkEnd w:id="0"/>
    </w:p>
    <w:p w14:paraId="6DE0C8BD" w14:textId="24C1CBBB" w:rsidR="000557A4" w:rsidRDefault="000557A4" w:rsidP="00FA3EFD">
      <w:r>
        <w:t xml:space="preserve">In addition to the irretrievable commitments estimated in Table 2, it is estimated that it will cost approximately </w:t>
      </w:r>
      <w:r w:rsidRPr="00893E0D">
        <w:rPr>
          <w:b/>
        </w:rPr>
        <w:t>$</w:t>
      </w:r>
      <w:r w:rsidR="00CE5484">
        <w:rPr>
          <w:b/>
        </w:rPr>
        <w:t>7</w:t>
      </w:r>
      <w:r w:rsidRPr="00893E0D">
        <w:rPr>
          <w:b/>
        </w:rPr>
        <w:t>,000 per day</w:t>
      </w:r>
      <w:r>
        <w:t xml:space="preserve"> for personnel, helicopters and equipment to remain </w:t>
      </w:r>
      <w:r w:rsidR="00CE5484">
        <w:t>on standby</w:t>
      </w:r>
      <w:r>
        <w:t xml:space="preserve"> in Puerto Rico after they have been deployed.</w:t>
      </w:r>
      <w:r w:rsidR="00921272">
        <w:t xml:space="preserve">  </w:t>
      </w:r>
    </w:p>
    <w:p w14:paraId="1EB51E6F" w14:textId="77777777" w:rsidR="00FA3EFD" w:rsidRDefault="00FA3EFD" w:rsidP="00FA3EFD">
      <w:pPr>
        <w:pStyle w:val="Heading3"/>
      </w:pPr>
      <w:r>
        <w:t>Postponement</w:t>
      </w:r>
    </w:p>
    <w:p w14:paraId="552466F7" w14:textId="21689DFC" w:rsidR="00FA3EFD" w:rsidRDefault="007B71A1" w:rsidP="00FA3EFD">
      <w:r>
        <w:t xml:space="preserve">A decision to postpone suggests that some or all of the assessment criteria </w:t>
      </w:r>
      <w:r w:rsidR="001631A5">
        <w:t>suggest</w:t>
      </w:r>
      <w:r>
        <w:t xml:space="preserve"> </w:t>
      </w:r>
      <w:r w:rsidR="001631A5">
        <w:t xml:space="preserve">that climatic conditions have led to environmental changes that pose unacceptable risk to project efficacy and these risks will not improve over the short term.  </w:t>
      </w:r>
      <w:r>
        <w:t>I</w:t>
      </w:r>
      <w:r w:rsidR="001128DD">
        <w:t>f</w:t>
      </w:r>
      <w:r>
        <w:t xml:space="preserve"> suggested</w:t>
      </w:r>
      <w:r w:rsidR="00CE5484">
        <w:t>,</w:t>
      </w:r>
      <w:r>
        <w:t xml:space="preserve"> a decision to postpone the operational team </w:t>
      </w:r>
      <w:r w:rsidR="00CE5484">
        <w:t xml:space="preserve">should describe </w:t>
      </w:r>
      <w:r>
        <w:t>the risks of proceeding in significantly abnormal conditions</w:t>
      </w:r>
      <w:r w:rsidR="00A978ED">
        <w:t>.</w:t>
      </w:r>
    </w:p>
    <w:p w14:paraId="5682B665" w14:textId="2034F563" w:rsidR="00A978ED" w:rsidRDefault="00A978ED" w:rsidP="00FA3EFD">
      <w:r>
        <w:t xml:space="preserve">Many irretrievable resources will be committed after Assessment #2 </w:t>
      </w:r>
      <w:r w:rsidR="00CE5484">
        <w:t xml:space="preserve">(Table 2) </w:t>
      </w:r>
      <w:r>
        <w:t>and there will be significant pressure to proceed with the operation.  The Steering Committee is responsible for making the fi</w:t>
      </w:r>
      <w:r w:rsidR="007612CA">
        <w:t xml:space="preserve">nal decision to postpone, </w:t>
      </w:r>
      <w:r w:rsidR="00846B93">
        <w:t xml:space="preserve">and </w:t>
      </w:r>
      <w:r w:rsidR="007612CA">
        <w:t>should prioritize oper</w:t>
      </w:r>
      <w:r w:rsidR="00312751">
        <w:t>ational efficacy above all else.</w:t>
      </w:r>
    </w:p>
    <w:p w14:paraId="26EDB5CF" w14:textId="70BCD978" w:rsidR="00517490" w:rsidRDefault="00517490" w:rsidP="001D5ACC">
      <w:pPr>
        <w:pStyle w:val="Heading1"/>
      </w:pPr>
      <w:r>
        <w:t>References</w:t>
      </w:r>
    </w:p>
    <w:p w14:paraId="4AA68158" w14:textId="03093EF6" w:rsidR="00517490" w:rsidRPr="00BC38F3" w:rsidRDefault="00BC38F3" w:rsidP="00517490">
      <w:r>
        <w:t xml:space="preserve">Figuerola C and Will D. (2015) </w:t>
      </w:r>
      <w:r w:rsidRPr="00BC38F3">
        <w:rPr>
          <w:rFonts w:ascii="Calibri" w:eastAsia="Times New Roman" w:hAnsi="Calibri" w:cs="Times New Roman"/>
          <w:color w:val="000000"/>
        </w:rPr>
        <w:t>Can we forecast higher risk environmental conditions for Rodent Eradication on Desecheo?</w:t>
      </w:r>
      <w:r>
        <w:rPr>
          <w:rFonts w:ascii="Calibri" w:eastAsia="Times New Roman" w:hAnsi="Calibri" w:cs="Times New Roman"/>
          <w:color w:val="000000"/>
        </w:rPr>
        <w:t xml:space="preserve"> Island Conservation unpublished report</w:t>
      </w:r>
    </w:p>
    <w:sectPr w:rsidR="00517490" w:rsidRPr="00BC38F3" w:rsidSect="00E429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E4F72"/>
    <w:multiLevelType w:val="hybridMultilevel"/>
    <w:tmpl w:val="9D0201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9C5F8D"/>
    <w:multiLevelType w:val="hybridMultilevel"/>
    <w:tmpl w:val="C2EEDD5C"/>
    <w:lvl w:ilvl="0" w:tplc="B492CD1E">
      <w:start w:val="1"/>
      <w:numFmt w:val="bullet"/>
      <w:lvlText w:val="•"/>
      <w:lvlJc w:val="left"/>
      <w:pPr>
        <w:tabs>
          <w:tab w:val="num" w:pos="720"/>
        </w:tabs>
        <w:ind w:left="720" w:hanging="360"/>
      </w:pPr>
      <w:rPr>
        <w:rFonts w:ascii="Arial" w:hAnsi="Arial" w:hint="default"/>
      </w:rPr>
    </w:lvl>
    <w:lvl w:ilvl="1" w:tplc="97CABF22" w:tentative="1">
      <w:start w:val="1"/>
      <w:numFmt w:val="bullet"/>
      <w:lvlText w:val="•"/>
      <w:lvlJc w:val="left"/>
      <w:pPr>
        <w:tabs>
          <w:tab w:val="num" w:pos="1440"/>
        </w:tabs>
        <w:ind w:left="1440" w:hanging="360"/>
      </w:pPr>
      <w:rPr>
        <w:rFonts w:ascii="Arial" w:hAnsi="Arial" w:hint="default"/>
      </w:rPr>
    </w:lvl>
    <w:lvl w:ilvl="2" w:tplc="0C102744" w:tentative="1">
      <w:start w:val="1"/>
      <w:numFmt w:val="bullet"/>
      <w:lvlText w:val="•"/>
      <w:lvlJc w:val="left"/>
      <w:pPr>
        <w:tabs>
          <w:tab w:val="num" w:pos="2160"/>
        </w:tabs>
        <w:ind w:left="2160" w:hanging="360"/>
      </w:pPr>
      <w:rPr>
        <w:rFonts w:ascii="Arial" w:hAnsi="Arial" w:hint="default"/>
      </w:rPr>
    </w:lvl>
    <w:lvl w:ilvl="3" w:tplc="D1648CBA" w:tentative="1">
      <w:start w:val="1"/>
      <w:numFmt w:val="bullet"/>
      <w:lvlText w:val="•"/>
      <w:lvlJc w:val="left"/>
      <w:pPr>
        <w:tabs>
          <w:tab w:val="num" w:pos="2880"/>
        </w:tabs>
        <w:ind w:left="2880" w:hanging="360"/>
      </w:pPr>
      <w:rPr>
        <w:rFonts w:ascii="Arial" w:hAnsi="Arial" w:hint="default"/>
      </w:rPr>
    </w:lvl>
    <w:lvl w:ilvl="4" w:tplc="5D5283B6" w:tentative="1">
      <w:start w:val="1"/>
      <w:numFmt w:val="bullet"/>
      <w:lvlText w:val="•"/>
      <w:lvlJc w:val="left"/>
      <w:pPr>
        <w:tabs>
          <w:tab w:val="num" w:pos="3600"/>
        </w:tabs>
        <w:ind w:left="3600" w:hanging="360"/>
      </w:pPr>
      <w:rPr>
        <w:rFonts w:ascii="Arial" w:hAnsi="Arial" w:hint="default"/>
      </w:rPr>
    </w:lvl>
    <w:lvl w:ilvl="5" w:tplc="4704BB74" w:tentative="1">
      <w:start w:val="1"/>
      <w:numFmt w:val="bullet"/>
      <w:lvlText w:val="•"/>
      <w:lvlJc w:val="left"/>
      <w:pPr>
        <w:tabs>
          <w:tab w:val="num" w:pos="4320"/>
        </w:tabs>
        <w:ind w:left="4320" w:hanging="360"/>
      </w:pPr>
      <w:rPr>
        <w:rFonts w:ascii="Arial" w:hAnsi="Arial" w:hint="default"/>
      </w:rPr>
    </w:lvl>
    <w:lvl w:ilvl="6" w:tplc="DF5EAC62" w:tentative="1">
      <w:start w:val="1"/>
      <w:numFmt w:val="bullet"/>
      <w:lvlText w:val="•"/>
      <w:lvlJc w:val="left"/>
      <w:pPr>
        <w:tabs>
          <w:tab w:val="num" w:pos="5040"/>
        </w:tabs>
        <w:ind w:left="5040" w:hanging="360"/>
      </w:pPr>
      <w:rPr>
        <w:rFonts w:ascii="Arial" w:hAnsi="Arial" w:hint="default"/>
      </w:rPr>
    </w:lvl>
    <w:lvl w:ilvl="7" w:tplc="E1786D2E" w:tentative="1">
      <w:start w:val="1"/>
      <w:numFmt w:val="bullet"/>
      <w:lvlText w:val="•"/>
      <w:lvlJc w:val="left"/>
      <w:pPr>
        <w:tabs>
          <w:tab w:val="num" w:pos="5760"/>
        </w:tabs>
        <w:ind w:left="5760" w:hanging="360"/>
      </w:pPr>
      <w:rPr>
        <w:rFonts w:ascii="Arial" w:hAnsi="Arial" w:hint="default"/>
      </w:rPr>
    </w:lvl>
    <w:lvl w:ilvl="8" w:tplc="F440050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322564AB"/>
    <w:multiLevelType w:val="hybridMultilevel"/>
    <w:tmpl w:val="23C4A0B4"/>
    <w:lvl w:ilvl="0" w:tplc="421A355C">
      <w:start w:val="2"/>
      <w:numFmt w:val="bullet"/>
      <w:lvlText w:val="-"/>
      <w:lvlJc w:val="left"/>
      <w:pPr>
        <w:ind w:left="1080" w:hanging="360"/>
      </w:pPr>
      <w:rPr>
        <w:rFonts w:ascii="Verdana" w:eastAsiaTheme="minorHAnsi" w:hAnsi="Verdana" w:cstheme="minorBidi" w:hint="default"/>
        <w:b w:val="0"/>
        <w:color w:val="000000"/>
        <w:sz w:val="17"/>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7914924"/>
    <w:multiLevelType w:val="hybridMultilevel"/>
    <w:tmpl w:val="42788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7BF355E"/>
    <w:multiLevelType w:val="hybridMultilevel"/>
    <w:tmpl w:val="FB4E80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7C05B56"/>
    <w:multiLevelType w:val="hybridMultilevel"/>
    <w:tmpl w:val="8432E97A"/>
    <w:lvl w:ilvl="0" w:tplc="7160F0DE">
      <w:start w:val="1"/>
      <w:numFmt w:val="bullet"/>
      <w:lvlText w:val="•"/>
      <w:lvlJc w:val="left"/>
      <w:pPr>
        <w:tabs>
          <w:tab w:val="num" w:pos="720"/>
        </w:tabs>
        <w:ind w:left="720" w:hanging="360"/>
      </w:pPr>
      <w:rPr>
        <w:rFonts w:ascii="Arial" w:hAnsi="Arial" w:hint="default"/>
      </w:rPr>
    </w:lvl>
    <w:lvl w:ilvl="1" w:tplc="23609D52" w:tentative="1">
      <w:start w:val="1"/>
      <w:numFmt w:val="bullet"/>
      <w:lvlText w:val="•"/>
      <w:lvlJc w:val="left"/>
      <w:pPr>
        <w:tabs>
          <w:tab w:val="num" w:pos="1440"/>
        </w:tabs>
        <w:ind w:left="1440" w:hanging="360"/>
      </w:pPr>
      <w:rPr>
        <w:rFonts w:ascii="Arial" w:hAnsi="Arial" w:hint="default"/>
      </w:rPr>
    </w:lvl>
    <w:lvl w:ilvl="2" w:tplc="B9488F0E" w:tentative="1">
      <w:start w:val="1"/>
      <w:numFmt w:val="bullet"/>
      <w:lvlText w:val="•"/>
      <w:lvlJc w:val="left"/>
      <w:pPr>
        <w:tabs>
          <w:tab w:val="num" w:pos="2160"/>
        </w:tabs>
        <w:ind w:left="2160" w:hanging="360"/>
      </w:pPr>
      <w:rPr>
        <w:rFonts w:ascii="Arial" w:hAnsi="Arial" w:hint="default"/>
      </w:rPr>
    </w:lvl>
    <w:lvl w:ilvl="3" w:tplc="ADCC08EC" w:tentative="1">
      <w:start w:val="1"/>
      <w:numFmt w:val="bullet"/>
      <w:lvlText w:val="•"/>
      <w:lvlJc w:val="left"/>
      <w:pPr>
        <w:tabs>
          <w:tab w:val="num" w:pos="2880"/>
        </w:tabs>
        <w:ind w:left="2880" w:hanging="360"/>
      </w:pPr>
      <w:rPr>
        <w:rFonts w:ascii="Arial" w:hAnsi="Arial" w:hint="default"/>
      </w:rPr>
    </w:lvl>
    <w:lvl w:ilvl="4" w:tplc="B8D8C4FC" w:tentative="1">
      <w:start w:val="1"/>
      <w:numFmt w:val="bullet"/>
      <w:lvlText w:val="•"/>
      <w:lvlJc w:val="left"/>
      <w:pPr>
        <w:tabs>
          <w:tab w:val="num" w:pos="3600"/>
        </w:tabs>
        <w:ind w:left="3600" w:hanging="360"/>
      </w:pPr>
      <w:rPr>
        <w:rFonts w:ascii="Arial" w:hAnsi="Arial" w:hint="default"/>
      </w:rPr>
    </w:lvl>
    <w:lvl w:ilvl="5" w:tplc="9CFE53BC" w:tentative="1">
      <w:start w:val="1"/>
      <w:numFmt w:val="bullet"/>
      <w:lvlText w:val="•"/>
      <w:lvlJc w:val="left"/>
      <w:pPr>
        <w:tabs>
          <w:tab w:val="num" w:pos="4320"/>
        </w:tabs>
        <w:ind w:left="4320" w:hanging="360"/>
      </w:pPr>
      <w:rPr>
        <w:rFonts w:ascii="Arial" w:hAnsi="Arial" w:hint="default"/>
      </w:rPr>
    </w:lvl>
    <w:lvl w:ilvl="6" w:tplc="A90844BA" w:tentative="1">
      <w:start w:val="1"/>
      <w:numFmt w:val="bullet"/>
      <w:lvlText w:val="•"/>
      <w:lvlJc w:val="left"/>
      <w:pPr>
        <w:tabs>
          <w:tab w:val="num" w:pos="5040"/>
        </w:tabs>
        <w:ind w:left="5040" w:hanging="360"/>
      </w:pPr>
      <w:rPr>
        <w:rFonts w:ascii="Arial" w:hAnsi="Arial" w:hint="default"/>
      </w:rPr>
    </w:lvl>
    <w:lvl w:ilvl="7" w:tplc="1752F8E6" w:tentative="1">
      <w:start w:val="1"/>
      <w:numFmt w:val="bullet"/>
      <w:lvlText w:val="•"/>
      <w:lvlJc w:val="left"/>
      <w:pPr>
        <w:tabs>
          <w:tab w:val="num" w:pos="5760"/>
        </w:tabs>
        <w:ind w:left="5760" w:hanging="360"/>
      </w:pPr>
      <w:rPr>
        <w:rFonts w:ascii="Arial" w:hAnsi="Arial" w:hint="default"/>
      </w:rPr>
    </w:lvl>
    <w:lvl w:ilvl="8" w:tplc="43E05620"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4BF07338"/>
    <w:multiLevelType w:val="hybridMultilevel"/>
    <w:tmpl w:val="075CBE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F3562E9"/>
    <w:multiLevelType w:val="hybridMultilevel"/>
    <w:tmpl w:val="8FA89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07E3765"/>
    <w:multiLevelType w:val="hybridMultilevel"/>
    <w:tmpl w:val="AE56A37E"/>
    <w:lvl w:ilvl="0" w:tplc="B3EE3F52">
      <w:start w:val="1"/>
      <w:numFmt w:val="bullet"/>
      <w:lvlText w:val="•"/>
      <w:lvlJc w:val="left"/>
      <w:pPr>
        <w:tabs>
          <w:tab w:val="num" w:pos="720"/>
        </w:tabs>
        <w:ind w:left="720" w:hanging="360"/>
      </w:pPr>
      <w:rPr>
        <w:rFonts w:ascii="Arial" w:hAnsi="Arial" w:hint="default"/>
      </w:rPr>
    </w:lvl>
    <w:lvl w:ilvl="1" w:tplc="B0B22008" w:tentative="1">
      <w:start w:val="1"/>
      <w:numFmt w:val="bullet"/>
      <w:lvlText w:val="•"/>
      <w:lvlJc w:val="left"/>
      <w:pPr>
        <w:tabs>
          <w:tab w:val="num" w:pos="1440"/>
        </w:tabs>
        <w:ind w:left="1440" w:hanging="360"/>
      </w:pPr>
      <w:rPr>
        <w:rFonts w:ascii="Arial" w:hAnsi="Arial" w:hint="default"/>
      </w:rPr>
    </w:lvl>
    <w:lvl w:ilvl="2" w:tplc="3426F5FE" w:tentative="1">
      <w:start w:val="1"/>
      <w:numFmt w:val="bullet"/>
      <w:lvlText w:val="•"/>
      <w:lvlJc w:val="left"/>
      <w:pPr>
        <w:tabs>
          <w:tab w:val="num" w:pos="2160"/>
        </w:tabs>
        <w:ind w:left="2160" w:hanging="360"/>
      </w:pPr>
      <w:rPr>
        <w:rFonts w:ascii="Arial" w:hAnsi="Arial" w:hint="default"/>
      </w:rPr>
    </w:lvl>
    <w:lvl w:ilvl="3" w:tplc="AE8CBBBC" w:tentative="1">
      <w:start w:val="1"/>
      <w:numFmt w:val="bullet"/>
      <w:lvlText w:val="•"/>
      <w:lvlJc w:val="left"/>
      <w:pPr>
        <w:tabs>
          <w:tab w:val="num" w:pos="2880"/>
        </w:tabs>
        <w:ind w:left="2880" w:hanging="360"/>
      </w:pPr>
      <w:rPr>
        <w:rFonts w:ascii="Arial" w:hAnsi="Arial" w:hint="default"/>
      </w:rPr>
    </w:lvl>
    <w:lvl w:ilvl="4" w:tplc="CB1CA1FE" w:tentative="1">
      <w:start w:val="1"/>
      <w:numFmt w:val="bullet"/>
      <w:lvlText w:val="•"/>
      <w:lvlJc w:val="left"/>
      <w:pPr>
        <w:tabs>
          <w:tab w:val="num" w:pos="3600"/>
        </w:tabs>
        <w:ind w:left="3600" w:hanging="360"/>
      </w:pPr>
      <w:rPr>
        <w:rFonts w:ascii="Arial" w:hAnsi="Arial" w:hint="default"/>
      </w:rPr>
    </w:lvl>
    <w:lvl w:ilvl="5" w:tplc="F8C67E86" w:tentative="1">
      <w:start w:val="1"/>
      <w:numFmt w:val="bullet"/>
      <w:lvlText w:val="•"/>
      <w:lvlJc w:val="left"/>
      <w:pPr>
        <w:tabs>
          <w:tab w:val="num" w:pos="4320"/>
        </w:tabs>
        <w:ind w:left="4320" w:hanging="360"/>
      </w:pPr>
      <w:rPr>
        <w:rFonts w:ascii="Arial" w:hAnsi="Arial" w:hint="default"/>
      </w:rPr>
    </w:lvl>
    <w:lvl w:ilvl="6" w:tplc="76C27FEA" w:tentative="1">
      <w:start w:val="1"/>
      <w:numFmt w:val="bullet"/>
      <w:lvlText w:val="•"/>
      <w:lvlJc w:val="left"/>
      <w:pPr>
        <w:tabs>
          <w:tab w:val="num" w:pos="5040"/>
        </w:tabs>
        <w:ind w:left="5040" w:hanging="360"/>
      </w:pPr>
      <w:rPr>
        <w:rFonts w:ascii="Arial" w:hAnsi="Arial" w:hint="default"/>
      </w:rPr>
    </w:lvl>
    <w:lvl w:ilvl="7" w:tplc="9EC2EBB8" w:tentative="1">
      <w:start w:val="1"/>
      <w:numFmt w:val="bullet"/>
      <w:lvlText w:val="•"/>
      <w:lvlJc w:val="left"/>
      <w:pPr>
        <w:tabs>
          <w:tab w:val="num" w:pos="5760"/>
        </w:tabs>
        <w:ind w:left="5760" w:hanging="360"/>
      </w:pPr>
      <w:rPr>
        <w:rFonts w:ascii="Arial" w:hAnsi="Arial" w:hint="default"/>
      </w:rPr>
    </w:lvl>
    <w:lvl w:ilvl="8" w:tplc="750A8C36"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5B7E4D2F"/>
    <w:multiLevelType w:val="hybridMultilevel"/>
    <w:tmpl w:val="B0426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D8E601D"/>
    <w:multiLevelType w:val="hybridMultilevel"/>
    <w:tmpl w:val="E0689D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5FFE525B"/>
    <w:multiLevelType w:val="hybridMultilevel"/>
    <w:tmpl w:val="6AEA2860"/>
    <w:lvl w:ilvl="0" w:tplc="3552DD24">
      <w:start w:val="1"/>
      <w:numFmt w:val="bullet"/>
      <w:lvlText w:val="•"/>
      <w:lvlJc w:val="left"/>
      <w:pPr>
        <w:tabs>
          <w:tab w:val="num" w:pos="720"/>
        </w:tabs>
        <w:ind w:left="720" w:hanging="360"/>
      </w:pPr>
      <w:rPr>
        <w:rFonts w:ascii="Arial" w:hAnsi="Arial" w:hint="default"/>
      </w:rPr>
    </w:lvl>
    <w:lvl w:ilvl="1" w:tplc="396060F2" w:tentative="1">
      <w:start w:val="1"/>
      <w:numFmt w:val="bullet"/>
      <w:lvlText w:val="•"/>
      <w:lvlJc w:val="left"/>
      <w:pPr>
        <w:tabs>
          <w:tab w:val="num" w:pos="1440"/>
        </w:tabs>
        <w:ind w:left="1440" w:hanging="360"/>
      </w:pPr>
      <w:rPr>
        <w:rFonts w:ascii="Arial" w:hAnsi="Arial" w:hint="default"/>
      </w:rPr>
    </w:lvl>
    <w:lvl w:ilvl="2" w:tplc="86AC1558" w:tentative="1">
      <w:start w:val="1"/>
      <w:numFmt w:val="bullet"/>
      <w:lvlText w:val="•"/>
      <w:lvlJc w:val="left"/>
      <w:pPr>
        <w:tabs>
          <w:tab w:val="num" w:pos="2160"/>
        </w:tabs>
        <w:ind w:left="2160" w:hanging="360"/>
      </w:pPr>
      <w:rPr>
        <w:rFonts w:ascii="Arial" w:hAnsi="Arial" w:hint="default"/>
      </w:rPr>
    </w:lvl>
    <w:lvl w:ilvl="3" w:tplc="310A9184" w:tentative="1">
      <w:start w:val="1"/>
      <w:numFmt w:val="bullet"/>
      <w:lvlText w:val="•"/>
      <w:lvlJc w:val="left"/>
      <w:pPr>
        <w:tabs>
          <w:tab w:val="num" w:pos="2880"/>
        </w:tabs>
        <w:ind w:left="2880" w:hanging="360"/>
      </w:pPr>
      <w:rPr>
        <w:rFonts w:ascii="Arial" w:hAnsi="Arial" w:hint="default"/>
      </w:rPr>
    </w:lvl>
    <w:lvl w:ilvl="4" w:tplc="0018D7C4" w:tentative="1">
      <w:start w:val="1"/>
      <w:numFmt w:val="bullet"/>
      <w:lvlText w:val="•"/>
      <w:lvlJc w:val="left"/>
      <w:pPr>
        <w:tabs>
          <w:tab w:val="num" w:pos="3600"/>
        </w:tabs>
        <w:ind w:left="3600" w:hanging="360"/>
      </w:pPr>
      <w:rPr>
        <w:rFonts w:ascii="Arial" w:hAnsi="Arial" w:hint="default"/>
      </w:rPr>
    </w:lvl>
    <w:lvl w:ilvl="5" w:tplc="2954CE70" w:tentative="1">
      <w:start w:val="1"/>
      <w:numFmt w:val="bullet"/>
      <w:lvlText w:val="•"/>
      <w:lvlJc w:val="left"/>
      <w:pPr>
        <w:tabs>
          <w:tab w:val="num" w:pos="4320"/>
        </w:tabs>
        <w:ind w:left="4320" w:hanging="360"/>
      </w:pPr>
      <w:rPr>
        <w:rFonts w:ascii="Arial" w:hAnsi="Arial" w:hint="default"/>
      </w:rPr>
    </w:lvl>
    <w:lvl w:ilvl="6" w:tplc="21807036" w:tentative="1">
      <w:start w:val="1"/>
      <w:numFmt w:val="bullet"/>
      <w:lvlText w:val="•"/>
      <w:lvlJc w:val="left"/>
      <w:pPr>
        <w:tabs>
          <w:tab w:val="num" w:pos="5040"/>
        </w:tabs>
        <w:ind w:left="5040" w:hanging="360"/>
      </w:pPr>
      <w:rPr>
        <w:rFonts w:ascii="Arial" w:hAnsi="Arial" w:hint="default"/>
      </w:rPr>
    </w:lvl>
    <w:lvl w:ilvl="7" w:tplc="3FC84C7A" w:tentative="1">
      <w:start w:val="1"/>
      <w:numFmt w:val="bullet"/>
      <w:lvlText w:val="•"/>
      <w:lvlJc w:val="left"/>
      <w:pPr>
        <w:tabs>
          <w:tab w:val="num" w:pos="5760"/>
        </w:tabs>
        <w:ind w:left="5760" w:hanging="360"/>
      </w:pPr>
      <w:rPr>
        <w:rFonts w:ascii="Arial" w:hAnsi="Arial" w:hint="default"/>
      </w:rPr>
    </w:lvl>
    <w:lvl w:ilvl="8" w:tplc="72AE039A"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678829BF"/>
    <w:multiLevelType w:val="hybridMultilevel"/>
    <w:tmpl w:val="45B6C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4D4872"/>
    <w:multiLevelType w:val="hybridMultilevel"/>
    <w:tmpl w:val="FE98CFDC"/>
    <w:lvl w:ilvl="0" w:tplc="C7324CC4">
      <w:start w:val="1"/>
      <w:numFmt w:val="bullet"/>
      <w:lvlText w:val="•"/>
      <w:lvlJc w:val="left"/>
      <w:pPr>
        <w:tabs>
          <w:tab w:val="num" w:pos="720"/>
        </w:tabs>
        <w:ind w:left="720" w:hanging="360"/>
      </w:pPr>
      <w:rPr>
        <w:rFonts w:ascii="Arial" w:hAnsi="Arial" w:hint="default"/>
      </w:rPr>
    </w:lvl>
    <w:lvl w:ilvl="1" w:tplc="6EE22EF4" w:tentative="1">
      <w:start w:val="1"/>
      <w:numFmt w:val="bullet"/>
      <w:lvlText w:val="•"/>
      <w:lvlJc w:val="left"/>
      <w:pPr>
        <w:tabs>
          <w:tab w:val="num" w:pos="1440"/>
        </w:tabs>
        <w:ind w:left="1440" w:hanging="360"/>
      </w:pPr>
      <w:rPr>
        <w:rFonts w:ascii="Arial" w:hAnsi="Arial" w:hint="default"/>
      </w:rPr>
    </w:lvl>
    <w:lvl w:ilvl="2" w:tplc="B596C80E" w:tentative="1">
      <w:start w:val="1"/>
      <w:numFmt w:val="bullet"/>
      <w:lvlText w:val="•"/>
      <w:lvlJc w:val="left"/>
      <w:pPr>
        <w:tabs>
          <w:tab w:val="num" w:pos="2160"/>
        </w:tabs>
        <w:ind w:left="2160" w:hanging="360"/>
      </w:pPr>
      <w:rPr>
        <w:rFonts w:ascii="Arial" w:hAnsi="Arial" w:hint="default"/>
      </w:rPr>
    </w:lvl>
    <w:lvl w:ilvl="3" w:tplc="5CE681F4" w:tentative="1">
      <w:start w:val="1"/>
      <w:numFmt w:val="bullet"/>
      <w:lvlText w:val="•"/>
      <w:lvlJc w:val="left"/>
      <w:pPr>
        <w:tabs>
          <w:tab w:val="num" w:pos="2880"/>
        </w:tabs>
        <w:ind w:left="2880" w:hanging="360"/>
      </w:pPr>
      <w:rPr>
        <w:rFonts w:ascii="Arial" w:hAnsi="Arial" w:hint="default"/>
      </w:rPr>
    </w:lvl>
    <w:lvl w:ilvl="4" w:tplc="0636B41E" w:tentative="1">
      <w:start w:val="1"/>
      <w:numFmt w:val="bullet"/>
      <w:lvlText w:val="•"/>
      <w:lvlJc w:val="left"/>
      <w:pPr>
        <w:tabs>
          <w:tab w:val="num" w:pos="3600"/>
        </w:tabs>
        <w:ind w:left="3600" w:hanging="360"/>
      </w:pPr>
      <w:rPr>
        <w:rFonts w:ascii="Arial" w:hAnsi="Arial" w:hint="default"/>
      </w:rPr>
    </w:lvl>
    <w:lvl w:ilvl="5" w:tplc="84542932" w:tentative="1">
      <w:start w:val="1"/>
      <w:numFmt w:val="bullet"/>
      <w:lvlText w:val="•"/>
      <w:lvlJc w:val="left"/>
      <w:pPr>
        <w:tabs>
          <w:tab w:val="num" w:pos="4320"/>
        </w:tabs>
        <w:ind w:left="4320" w:hanging="360"/>
      </w:pPr>
      <w:rPr>
        <w:rFonts w:ascii="Arial" w:hAnsi="Arial" w:hint="default"/>
      </w:rPr>
    </w:lvl>
    <w:lvl w:ilvl="6" w:tplc="DC80BE12" w:tentative="1">
      <w:start w:val="1"/>
      <w:numFmt w:val="bullet"/>
      <w:lvlText w:val="•"/>
      <w:lvlJc w:val="left"/>
      <w:pPr>
        <w:tabs>
          <w:tab w:val="num" w:pos="5040"/>
        </w:tabs>
        <w:ind w:left="5040" w:hanging="360"/>
      </w:pPr>
      <w:rPr>
        <w:rFonts w:ascii="Arial" w:hAnsi="Arial" w:hint="default"/>
      </w:rPr>
    </w:lvl>
    <w:lvl w:ilvl="7" w:tplc="56F0AE12" w:tentative="1">
      <w:start w:val="1"/>
      <w:numFmt w:val="bullet"/>
      <w:lvlText w:val="•"/>
      <w:lvlJc w:val="left"/>
      <w:pPr>
        <w:tabs>
          <w:tab w:val="num" w:pos="5760"/>
        </w:tabs>
        <w:ind w:left="5760" w:hanging="360"/>
      </w:pPr>
      <w:rPr>
        <w:rFonts w:ascii="Arial" w:hAnsi="Arial" w:hint="default"/>
      </w:rPr>
    </w:lvl>
    <w:lvl w:ilvl="8" w:tplc="5DC83206"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7B571C08"/>
    <w:multiLevelType w:val="hybridMultilevel"/>
    <w:tmpl w:val="4DD6785E"/>
    <w:lvl w:ilvl="0" w:tplc="16B476B0">
      <w:start w:val="1"/>
      <w:numFmt w:val="bullet"/>
      <w:lvlText w:val="•"/>
      <w:lvlJc w:val="left"/>
      <w:pPr>
        <w:tabs>
          <w:tab w:val="num" w:pos="720"/>
        </w:tabs>
        <w:ind w:left="720" w:hanging="360"/>
      </w:pPr>
      <w:rPr>
        <w:rFonts w:ascii="Arial" w:hAnsi="Arial" w:hint="default"/>
      </w:rPr>
    </w:lvl>
    <w:lvl w:ilvl="1" w:tplc="ACB07AA0" w:tentative="1">
      <w:start w:val="1"/>
      <w:numFmt w:val="bullet"/>
      <w:lvlText w:val="•"/>
      <w:lvlJc w:val="left"/>
      <w:pPr>
        <w:tabs>
          <w:tab w:val="num" w:pos="1440"/>
        </w:tabs>
        <w:ind w:left="1440" w:hanging="360"/>
      </w:pPr>
      <w:rPr>
        <w:rFonts w:ascii="Arial" w:hAnsi="Arial" w:hint="default"/>
      </w:rPr>
    </w:lvl>
    <w:lvl w:ilvl="2" w:tplc="D428AB5A" w:tentative="1">
      <w:start w:val="1"/>
      <w:numFmt w:val="bullet"/>
      <w:lvlText w:val="•"/>
      <w:lvlJc w:val="left"/>
      <w:pPr>
        <w:tabs>
          <w:tab w:val="num" w:pos="2160"/>
        </w:tabs>
        <w:ind w:left="2160" w:hanging="360"/>
      </w:pPr>
      <w:rPr>
        <w:rFonts w:ascii="Arial" w:hAnsi="Arial" w:hint="default"/>
      </w:rPr>
    </w:lvl>
    <w:lvl w:ilvl="3" w:tplc="332C6ABA" w:tentative="1">
      <w:start w:val="1"/>
      <w:numFmt w:val="bullet"/>
      <w:lvlText w:val="•"/>
      <w:lvlJc w:val="left"/>
      <w:pPr>
        <w:tabs>
          <w:tab w:val="num" w:pos="2880"/>
        </w:tabs>
        <w:ind w:left="2880" w:hanging="360"/>
      </w:pPr>
      <w:rPr>
        <w:rFonts w:ascii="Arial" w:hAnsi="Arial" w:hint="default"/>
      </w:rPr>
    </w:lvl>
    <w:lvl w:ilvl="4" w:tplc="D69A6CF0" w:tentative="1">
      <w:start w:val="1"/>
      <w:numFmt w:val="bullet"/>
      <w:lvlText w:val="•"/>
      <w:lvlJc w:val="left"/>
      <w:pPr>
        <w:tabs>
          <w:tab w:val="num" w:pos="3600"/>
        </w:tabs>
        <w:ind w:left="3600" w:hanging="360"/>
      </w:pPr>
      <w:rPr>
        <w:rFonts w:ascii="Arial" w:hAnsi="Arial" w:hint="default"/>
      </w:rPr>
    </w:lvl>
    <w:lvl w:ilvl="5" w:tplc="9F109A56" w:tentative="1">
      <w:start w:val="1"/>
      <w:numFmt w:val="bullet"/>
      <w:lvlText w:val="•"/>
      <w:lvlJc w:val="left"/>
      <w:pPr>
        <w:tabs>
          <w:tab w:val="num" w:pos="4320"/>
        </w:tabs>
        <w:ind w:left="4320" w:hanging="360"/>
      </w:pPr>
      <w:rPr>
        <w:rFonts w:ascii="Arial" w:hAnsi="Arial" w:hint="default"/>
      </w:rPr>
    </w:lvl>
    <w:lvl w:ilvl="6" w:tplc="6B42520C" w:tentative="1">
      <w:start w:val="1"/>
      <w:numFmt w:val="bullet"/>
      <w:lvlText w:val="•"/>
      <w:lvlJc w:val="left"/>
      <w:pPr>
        <w:tabs>
          <w:tab w:val="num" w:pos="5040"/>
        </w:tabs>
        <w:ind w:left="5040" w:hanging="360"/>
      </w:pPr>
      <w:rPr>
        <w:rFonts w:ascii="Arial" w:hAnsi="Arial" w:hint="default"/>
      </w:rPr>
    </w:lvl>
    <w:lvl w:ilvl="7" w:tplc="317CEB0A" w:tentative="1">
      <w:start w:val="1"/>
      <w:numFmt w:val="bullet"/>
      <w:lvlText w:val="•"/>
      <w:lvlJc w:val="left"/>
      <w:pPr>
        <w:tabs>
          <w:tab w:val="num" w:pos="5760"/>
        </w:tabs>
        <w:ind w:left="5760" w:hanging="360"/>
      </w:pPr>
      <w:rPr>
        <w:rFonts w:ascii="Arial" w:hAnsi="Arial" w:hint="default"/>
      </w:rPr>
    </w:lvl>
    <w:lvl w:ilvl="8" w:tplc="80580CF4" w:tentative="1">
      <w:start w:val="1"/>
      <w:numFmt w:val="bullet"/>
      <w:lvlText w:val="•"/>
      <w:lvlJc w:val="left"/>
      <w:pPr>
        <w:tabs>
          <w:tab w:val="num" w:pos="6480"/>
        </w:tabs>
        <w:ind w:left="6480" w:hanging="360"/>
      </w:pPr>
      <w:rPr>
        <w:rFonts w:ascii="Arial" w:hAnsi="Arial" w:hint="default"/>
      </w:rPr>
    </w:lvl>
  </w:abstractNum>
  <w:num w:numId="1">
    <w:abstractNumId w:val="13"/>
  </w:num>
  <w:num w:numId="2">
    <w:abstractNumId w:val="6"/>
  </w:num>
  <w:num w:numId="3">
    <w:abstractNumId w:val="9"/>
  </w:num>
  <w:num w:numId="4">
    <w:abstractNumId w:val="2"/>
  </w:num>
  <w:num w:numId="5">
    <w:abstractNumId w:val="4"/>
  </w:num>
  <w:num w:numId="6">
    <w:abstractNumId w:val="12"/>
  </w:num>
  <w:num w:numId="7">
    <w:abstractNumId w:val="0"/>
  </w:num>
  <w:num w:numId="8">
    <w:abstractNumId w:val="3"/>
  </w:num>
  <w:num w:numId="9">
    <w:abstractNumId w:val="7"/>
  </w:num>
  <w:num w:numId="10">
    <w:abstractNumId w:val="8"/>
  </w:num>
  <w:num w:numId="11">
    <w:abstractNumId w:val="5"/>
  </w:num>
  <w:num w:numId="12">
    <w:abstractNumId w:val="14"/>
  </w:num>
  <w:num w:numId="13">
    <w:abstractNumId w:val="11"/>
  </w:num>
  <w:num w:numId="14">
    <w:abstractNumId w:val="1"/>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30BC"/>
    <w:rsid w:val="00024732"/>
    <w:rsid w:val="00031F92"/>
    <w:rsid w:val="000334D5"/>
    <w:rsid w:val="0003E0A0"/>
    <w:rsid w:val="000557A4"/>
    <w:rsid w:val="00064ADD"/>
    <w:rsid w:val="00081D55"/>
    <w:rsid w:val="00082A18"/>
    <w:rsid w:val="00082B06"/>
    <w:rsid w:val="000904DE"/>
    <w:rsid w:val="00092535"/>
    <w:rsid w:val="000A3165"/>
    <w:rsid w:val="000A782A"/>
    <w:rsid w:val="000B57A7"/>
    <w:rsid w:val="0010621E"/>
    <w:rsid w:val="001128DD"/>
    <w:rsid w:val="001149B0"/>
    <w:rsid w:val="00144CD2"/>
    <w:rsid w:val="00155B81"/>
    <w:rsid w:val="001631A5"/>
    <w:rsid w:val="00181392"/>
    <w:rsid w:val="0019492C"/>
    <w:rsid w:val="001B2DB6"/>
    <w:rsid w:val="001D5ACC"/>
    <w:rsid w:val="00213367"/>
    <w:rsid w:val="002647E2"/>
    <w:rsid w:val="00265111"/>
    <w:rsid w:val="00272E50"/>
    <w:rsid w:val="002819DF"/>
    <w:rsid w:val="00283AB3"/>
    <w:rsid w:val="002E6F8F"/>
    <w:rsid w:val="002F5198"/>
    <w:rsid w:val="002F6CBB"/>
    <w:rsid w:val="00305D98"/>
    <w:rsid w:val="00312751"/>
    <w:rsid w:val="0036114A"/>
    <w:rsid w:val="003675A1"/>
    <w:rsid w:val="00375C95"/>
    <w:rsid w:val="003A2AAF"/>
    <w:rsid w:val="003D09AB"/>
    <w:rsid w:val="003E0738"/>
    <w:rsid w:val="003E1933"/>
    <w:rsid w:val="003E4866"/>
    <w:rsid w:val="003F2C76"/>
    <w:rsid w:val="004023A2"/>
    <w:rsid w:val="0044247E"/>
    <w:rsid w:val="0045106B"/>
    <w:rsid w:val="00466C66"/>
    <w:rsid w:val="00476EEA"/>
    <w:rsid w:val="00482979"/>
    <w:rsid w:val="004C3E65"/>
    <w:rsid w:val="004D2905"/>
    <w:rsid w:val="004D337D"/>
    <w:rsid w:val="004E0A11"/>
    <w:rsid w:val="00517490"/>
    <w:rsid w:val="00521EE0"/>
    <w:rsid w:val="00567031"/>
    <w:rsid w:val="005C30BC"/>
    <w:rsid w:val="005F3490"/>
    <w:rsid w:val="006171F2"/>
    <w:rsid w:val="00636D29"/>
    <w:rsid w:val="00690F0C"/>
    <w:rsid w:val="006D24F4"/>
    <w:rsid w:val="00713889"/>
    <w:rsid w:val="0074396C"/>
    <w:rsid w:val="007612CA"/>
    <w:rsid w:val="00774D50"/>
    <w:rsid w:val="007B71A1"/>
    <w:rsid w:val="00805A65"/>
    <w:rsid w:val="00806DC4"/>
    <w:rsid w:val="00846B93"/>
    <w:rsid w:val="00881F86"/>
    <w:rsid w:val="00893E0D"/>
    <w:rsid w:val="008A6224"/>
    <w:rsid w:val="008B4C1F"/>
    <w:rsid w:val="00911AF8"/>
    <w:rsid w:val="00921272"/>
    <w:rsid w:val="0096690B"/>
    <w:rsid w:val="009961FF"/>
    <w:rsid w:val="009B58A8"/>
    <w:rsid w:val="009C7D1D"/>
    <w:rsid w:val="009D2463"/>
    <w:rsid w:val="009D58C5"/>
    <w:rsid w:val="00A2043B"/>
    <w:rsid w:val="00A21314"/>
    <w:rsid w:val="00A35219"/>
    <w:rsid w:val="00A41FFE"/>
    <w:rsid w:val="00A978ED"/>
    <w:rsid w:val="00AA0C3B"/>
    <w:rsid w:val="00AC2213"/>
    <w:rsid w:val="00AC28F7"/>
    <w:rsid w:val="00AE1A22"/>
    <w:rsid w:val="00B5132F"/>
    <w:rsid w:val="00BA6916"/>
    <w:rsid w:val="00BB0619"/>
    <w:rsid w:val="00BC145D"/>
    <w:rsid w:val="00BC38F3"/>
    <w:rsid w:val="00C0112C"/>
    <w:rsid w:val="00C15C29"/>
    <w:rsid w:val="00C44355"/>
    <w:rsid w:val="00CD3C4F"/>
    <w:rsid w:val="00CE5484"/>
    <w:rsid w:val="00D25AAA"/>
    <w:rsid w:val="00D56C69"/>
    <w:rsid w:val="00D65383"/>
    <w:rsid w:val="00D95614"/>
    <w:rsid w:val="00D976F2"/>
    <w:rsid w:val="00DE5E86"/>
    <w:rsid w:val="00DE7897"/>
    <w:rsid w:val="00DF7ED3"/>
    <w:rsid w:val="00E02750"/>
    <w:rsid w:val="00E14EAE"/>
    <w:rsid w:val="00E1634B"/>
    <w:rsid w:val="00E17545"/>
    <w:rsid w:val="00E3581F"/>
    <w:rsid w:val="00E429B6"/>
    <w:rsid w:val="00E42DC6"/>
    <w:rsid w:val="00E65843"/>
    <w:rsid w:val="00E9605A"/>
    <w:rsid w:val="00ED6A6E"/>
    <w:rsid w:val="00EE53FF"/>
    <w:rsid w:val="00EF47CA"/>
    <w:rsid w:val="00F37436"/>
    <w:rsid w:val="00F445B6"/>
    <w:rsid w:val="00F445FD"/>
    <w:rsid w:val="00F53C6C"/>
    <w:rsid w:val="00F744F5"/>
    <w:rsid w:val="00F77B8E"/>
    <w:rsid w:val="00F915C5"/>
    <w:rsid w:val="00FA3EFD"/>
    <w:rsid w:val="0C0A8062"/>
    <w:rsid w:val="11397E05"/>
    <w:rsid w:val="1A5739FC"/>
    <w:rsid w:val="295757F6"/>
    <w:rsid w:val="2B5C803C"/>
    <w:rsid w:val="3F0E861A"/>
    <w:rsid w:val="5427318A"/>
    <w:rsid w:val="5F2AB3D6"/>
    <w:rsid w:val="691BC500"/>
    <w:rsid w:val="7ECC25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D7FB20A"/>
  <w15:docId w15:val="{A5505F80-83D3-4067-8803-FBF95E4AC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C30B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5C30B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9D58C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unhideWhenUsed/>
    <w:qFormat/>
    <w:rsid w:val="00082B06"/>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unhideWhenUsed/>
    <w:qFormat/>
    <w:rsid w:val="00213367"/>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C30BC"/>
    <w:rPr>
      <w:rFonts w:asciiTheme="majorHAnsi" w:eastAsiaTheme="majorEastAsia" w:hAnsiTheme="majorHAnsi" w:cstheme="majorBidi"/>
      <w:color w:val="365F91" w:themeColor="accent1" w:themeShade="BF"/>
      <w:sz w:val="26"/>
      <w:szCs w:val="26"/>
    </w:rPr>
  </w:style>
  <w:style w:type="character" w:customStyle="1" w:styleId="Heading1Char">
    <w:name w:val="Heading 1 Char"/>
    <w:basedOn w:val="DefaultParagraphFont"/>
    <w:link w:val="Heading1"/>
    <w:uiPriority w:val="9"/>
    <w:rsid w:val="005C30BC"/>
    <w:rPr>
      <w:rFonts w:asciiTheme="majorHAnsi" w:eastAsiaTheme="majorEastAsia" w:hAnsiTheme="majorHAnsi" w:cstheme="majorBidi"/>
      <w:color w:val="365F91" w:themeColor="accent1" w:themeShade="BF"/>
      <w:sz w:val="32"/>
      <w:szCs w:val="32"/>
    </w:rPr>
  </w:style>
  <w:style w:type="character" w:styleId="Hyperlink">
    <w:name w:val="Hyperlink"/>
    <w:basedOn w:val="DefaultParagraphFont"/>
    <w:uiPriority w:val="99"/>
    <w:unhideWhenUsed/>
    <w:rsid w:val="00DE5E86"/>
    <w:rPr>
      <w:color w:val="0000FF" w:themeColor="hyperlink"/>
      <w:u w:val="single"/>
    </w:rPr>
  </w:style>
  <w:style w:type="paragraph" w:styleId="ListParagraph">
    <w:name w:val="List Paragraph"/>
    <w:basedOn w:val="Normal"/>
    <w:uiPriority w:val="34"/>
    <w:qFormat/>
    <w:rsid w:val="004023A2"/>
    <w:pPr>
      <w:ind w:left="720"/>
      <w:contextualSpacing/>
    </w:pPr>
  </w:style>
  <w:style w:type="paragraph" w:styleId="Title">
    <w:name w:val="Title"/>
    <w:basedOn w:val="Normal"/>
    <w:next w:val="Normal"/>
    <w:link w:val="TitleChar"/>
    <w:uiPriority w:val="10"/>
    <w:qFormat/>
    <w:rsid w:val="004023A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023A2"/>
    <w:rPr>
      <w:rFonts w:asciiTheme="majorHAnsi" w:eastAsiaTheme="majorEastAsia" w:hAnsiTheme="majorHAnsi" w:cstheme="majorBidi"/>
      <w:spacing w:val="-10"/>
      <w:kern w:val="28"/>
      <w:sz w:val="56"/>
      <w:szCs w:val="56"/>
    </w:rPr>
  </w:style>
  <w:style w:type="table" w:styleId="TableGrid">
    <w:name w:val="Table Grid"/>
    <w:basedOn w:val="TableNormal"/>
    <w:uiPriority w:val="59"/>
    <w:rsid w:val="00567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9D58C5"/>
    <w:rPr>
      <w:rFonts w:asciiTheme="majorHAnsi" w:eastAsiaTheme="majorEastAsia" w:hAnsiTheme="majorHAnsi" w:cstheme="majorBidi"/>
      <w:color w:val="243F60" w:themeColor="accent1" w:themeShade="7F"/>
      <w:sz w:val="24"/>
      <w:szCs w:val="24"/>
    </w:rPr>
  </w:style>
  <w:style w:type="character" w:customStyle="1" w:styleId="apple-converted-space">
    <w:name w:val="apple-converted-space"/>
    <w:basedOn w:val="DefaultParagraphFont"/>
    <w:rsid w:val="00E9605A"/>
  </w:style>
  <w:style w:type="character" w:customStyle="1" w:styleId="warm">
    <w:name w:val="warm"/>
    <w:basedOn w:val="DefaultParagraphFont"/>
    <w:rsid w:val="00E9605A"/>
  </w:style>
  <w:style w:type="character" w:customStyle="1" w:styleId="dry">
    <w:name w:val="dry"/>
    <w:basedOn w:val="DefaultParagraphFont"/>
    <w:rsid w:val="00E9605A"/>
  </w:style>
  <w:style w:type="character" w:customStyle="1" w:styleId="wet">
    <w:name w:val="wet"/>
    <w:basedOn w:val="DefaultParagraphFont"/>
    <w:rsid w:val="00E9605A"/>
  </w:style>
  <w:style w:type="character" w:customStyle="1" w:styleId="cold">
    <w:name w:val="cold"/>
    <w:basedOn w:val="DefaultParagraphFont"/>
    <w:rsid w:val="00E9605A"/>
  </w:style>
  <w:style w:type="character" w:customStyle="1" w:styleId="Heading4Char">
    <w:name w:val="Heading 4 Char"/>
    <w:basedOn w:val="DefaultParagraphFont"/>
    <w:link w:val="Heading4"/>
    <w:uiPriority w:val="9"/>
    <w:rsid w:val="00082B06"/>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rsid w:val="00213367"/>
    <w:rPr>
      <w:rFonts w:asciiTheme="majorHAnsi" w:eastAsiaTheme="majorEastAsia" w:hAnsiTheme="majorHAnsi" w:cstheme="majorBidi"/>
      <w:color w:val="365F91" w:themeColor="accent1" w:themeShade="BF"/>
    </w:rPr>
  </w:style>
  <w:style w:type="character" w:styleId="CommentReference">
    <w:name w:val="annotation reference"/>
    <w:basedOn w:val="DefaultParagraphFont"/>
    <w:uiPriority w:val="99"/>
    <w:semiHidden/>
    <w:unhideWhenUsed/>
    <w:rsid w:val="009961FF"/>
    <w:rPr>
      <w:sz w:val="16"/>
      <w:szCs w:val="16"/>
    </w:rPr>
  </w:style>
  <w:style w:type="paragraph" w:styleId="CommentText">
    <w:name w:val="annotation text"/>
    <w:basedOn w:val="Normal"/>
    <w:link w:val="CommentTextChar"/>
    <w:uiPriority w:val="99"/>
    <w:semiHidden/>
    <w:unhideWhenUsed/>
    <w:rsid w:val="009961FF"/>
    <w:pPr>
      <w:spacing w:line="240" w:lineRule="auto"/>
    </w:pPr>
    <w:rPr>
      <w:sz w:val="20"/>
      <w:szCs w:val="20"/>
    </w:rPr>
  </w:style>
  <w:style w:type="character" w:customStyle="1" w:styleId="CommentTextChar">
    <w:name w:val="Comment Text Char"/>
    <w:basedOn w:val="DefaultParagraphFont"/>
    <w:link w:val="CommentText"/>
    <w:uiPriority w:val="99"/>
    <w:semiHidden/>
    <w:rsid w:val="009961FF"/>
    <w:rPr>
      <w:sz w:val="20"/>
      <w:szCs w:val="20"/>
    </w:rPr>
  </w:style>
  <w:style w:type="paragraph" w:styleId="CommentSubject">
    <w:name w:val="annotation subject"/>
    <w:basedOn w:val="CommentText"/>
    <w:next w:val="CommentText"/>
    <w:link w:val="CommentSubjectChar"/>
    <w:uiPriority w:val="99"/>
    <w:semiHidden/>
    <w:unhideWhenUsed/>
    <w:rsid w:val="009961FF"/>
    <w:rPr>
      <w:b/>
      <w:bCs/>
    </w:rPr>
  </w:style>
  <w:style w:type="character" w:customStyle="1" w:styleId="CommentSubjectChar">
    <w:name w:val="Comment Subject Char"/>
    <w:basedOn w:val="CommentTextChar"/>
    <w:link w:val="CommentSubject"/>
    <w:uiPriority w:val="99"/>
    <w:semiHidden/>
    <w:rsid w:val="009961FF"/>
    <w:rPr>
      <w:b/>
      <w:bCs/>
      <w:sz w:val="20"/>
      <w:szCs w:val="20"/>
    </w:rPr>
  </w:style>
  <w:style w:type="paragraph" w:styleId="BalloonText">
    <w:name w:val="Balloon Text"/>
    <w:basedOn w:val="Normal"/>
    <w:link w:val="BalloonTextChar"/>
    <w:uiPriority w:val="99"/>
    <w:semiHidden/>
    <w:unhideWhenUsed/>
    <w:rsid w:val="009961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61FF"/>
    <w:rPr>
      <w:rFonts w:ascii="Segoe UI" w:hAnsi="Segoe UI" w:cs="Segoe UI"/>
      <w:sz w:val="18"/>
      <w:szCs w:val="18"/>
    </w:rPr>
  </w:style>
  <w:style w:type="paragraph" w:styleId="NormalWeb">
    <w:name w:val="Normal (Web)"/>
    <w:basedOn w:val="Normal"/>
    <w:uiPriority w:val="99"/>
    <w:semiHidden/>
    <w:unhideWhenUsed/>
    <w:rsid w:val="00081D55"/>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5F3490"/>
    <w:rPr>
      <w:color w:val="800080" w:themeColor="followedHyperlink"/>
      <w:u w:val="single"/>
    </w:rPr>
  </w:style>
  <w:style w:type="paragraph" w:styleId="PlainText">
    <w:name w:val="Plain Text"/>
    <w:basedOn w:val="Normal"/>
    <w:link w:val="PlainTextChar"/>
    <w:uiPriority w:val="99"/>
    <w:semiHidden/>
    <w:unhideWhenUsed/>
    <w:rsid w:val="00A41FFE"/>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A41FFE"/>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837949">
      <w:bodyDiv w:val="1"/>
      <w:marLeft w:val="0"/>
      <w:marRight w:val="0"/>
      <w:marTop w:val="0"/>
      <w:marBottom w:val="0"/>
      <w:divBdr>
        <w:top w:val="none" w:sz="0" w:space="0" w:color="auto"/>
        <w:left w:val="none" w:sz="0" w:space="0" w:color="auto"/>
        <w:bottom w:val="none" w:sz="0" w:space="0" w:color="auto"/>
        <w:right w:val="none" w:sz="0" w:space="0" w:color="auto"/>
      </w:divBdr>
    </w:div>
    <w:div w:id="416706300">
      <w:bodyDiv w:val="1"/>
      <w:marLeft w:val="0"/>
      <w:marRight w:val="0"/>
      <w:marTop w:val="0"/>
      <w:marBottom w:val="0"/>
      <w:divBdr>
        <w:top w:val="none" w:sz="0" w:space="0" w:color="auto"/>
        <w:left w:val="none" w:sz="0" w:space="0" w:color="auto"/>
        <w:bottom w:val="none" w:sz="0" w:space="0" w:color="auto"/>
        <w:right w:val="none" w:sz="0" w:space="0" w:color="auto"/>
      </w:divBdr>
    </w:div>
    <w:div w:id="813567108">
      <w:bodyDiv w:val="1"/>
      <w:marLeft w:val="0"/>
      <w:marRight w:val="0"/>
      <w:marTop w:val="0"/>
      <w:marBottom w:val="0"/>
      <w:divBdr>
        <w:top w:val="none" w:sz="0" w:space="0" w:color="auto"/>
        <w:left w:val="none" w:sz="0" w:space="0" w:color="auto"/>
        <w:bottom w:val="none" w:sz="0" w:space="0" w:color="auto"/>
        <w:right w:val="none" w:sz="0" w:space="0" w:color="auto"/>
      </w:divBdr>
    </w:div>
    <w:div w:id="873924963">
      <w:bodyDiv w:val="1"/>
      <w:marLeft w:val="0"/>
      <w:marRight w:val="0"/>
      <w:marTop w:val="0"/>
      <w:marBottom w:val="0"/>
      <w:divBdr>
        <w:top w:val="none" w:sz="0" w:space="0" w:color="auto"/>
        <w:left w:val="none" w:sz="0" w:space="0" w:color="auto"/>
        <w:bottom w:val="none" w:sz="0" w:space="0" w:color="auto"/>
        <w:right w:val="none" w:sz="0" w:space="0" w:color="auto"/>
      </w:divBdr>
      <w:divsChild>
        <w:div w:id="2062048440">
          <w:marLeft w:val="446"/>
          <w:marRight w:val="0"/>
          <w:marTop w:val="0"/>
          <w:marBottom w:val="0"/>
          <w:divBdr>
            <w:top w:val="none" w:sz="0" w:space="0" w:color="auto"/>
            <w:left w:val="none" w:sz="0" w:space="0" w:color="auto"/>
            <w:bottom w:val="none" w:sz="0" w:space="0" w:color="auto"/>
            <w:right w:val="none" w:sz="0" w:space="0" w:color="auto"/>
          </w:divBdr>
        </w:div>
        <w:div w:id="1555896785">
          <w:marLeft w:val="446"/>
          <w:marRight w:val="0"/>
          <w:marTop w:val="0"/>
          <w:marBottom w:val="0"/>
          <w:divBdr>
            <w:top w:val="none" w:sz="0" w:space="0" w:color="auto"/>
            <w:left w:val="none" w:sz="0" w:space="0" w:color="auto"/>
            <w:bottom w:val="none" w:sz="0" w:space="0" w:color="auto"/>
            <w:right w:val="none" w:sz="0" w:space="0" w:color="auto"/>
          </w:divBdr>
        </w:div>
        <w:div w:id="1605071208">
          <w:marLeft w:val="446"/>
          <w:marRight w:val="0"/>
          <w:marTop w:val="0"/>
          <w:marBottom w:val="0"/>
          <w:divBdr>
            <w:top w:val="none" w:sz="0" w:space="0" w:color="auto"/>
            <w:left w:val="none" w:sz="0" w:space="0" w:color="auto"/>
            <w:bottom w:val="none" w:sz="0" w:space="0" w:color="auto"/>
            <w:right w:val="none" w:sz="0" w:space="0" w:color="auto"/>
          </w:divBdr>
        </w:div>
        <w:div w:id="437455961">
          <w:marLeft w:val="446"/>
          <w:marRight w:val="0"/>
          <w:marTop w:val="0"/>
          <w:marBottom w:val="0"/>
          <w:divBdr>
            <w:top w:val="none" w:sz="0" w:space="0" w:color="auto"/>
            <w:left w:val="none" w:sz="0" w:space="0" w:color="auto"/>
            <w:bottom w:val="none" w:sz="0" w:space="0" w:color="auto"/>
            <w:right w:val="none" w:sz="0" w:space="0" w:color="auto"/>
          </w:divBdr>
        </w:div>
        <w:div w:id="381952445">
          <w:marLeft w:val="446"/>
          <w:marRight w:val="0"/>
          <w:marTop w:val="0"/>
          <w:marBottom w:val="0"/>
          <w:divBdr>
            <w:top w:val="none" w:sz="0" w:space="0" w:color="auto"/>
            <w:left w:val="none" w:sz="0" w:space="0" w:color="auto"/>
            <w:bottom w:val="none" w:sz="0" w:space="0" w:color="auto"/>
            <w:right w:val="none" w:sz="0" w:space="0" w:color="auto"/>
          </w:divBdr>
        </w:div>
        <w:div w:id="1583222385">
          <w:marLeft w:val="446"/>
          <w:marRight w:val="0"/>
          <w:marTop w:val="0"/>
          <w:marBottom w:val="0"/>
          <w:divBdr>
            <w:top w:val="none" w:sz="0" w:space="0" w:color="auto"/>
            <w:left w:val="none" w:sz="0" w:space="0" w:color="auto"/>
            <w:bottom w:val="none" w:sz="0" w:space="0" w:color="auto"/>
            <w:right w:val="none" w:sz="0" w:space="0" w:color="auto"/>
          </w:divBdr>
        </w:div>
        <w:div w:id="313872471">
          <w:marLeft w:val="446"/>
          <w:marRight w:val="0"/>
          <w:marTop w:val="0"/>
          <w:marBottom w:val="0"/>
          <w:divBdr>
            <w:top w:val="none" w:sz="0" w:space="0" w:color="auto"/>
            <w:left w:val="none" w:sz="0" w:space="0" w:color="auto"/>
            <w:bottom w:val="none" w:sz="0" w:space="0" w:color="auto"/>
            <w:right w:val="none" w:sz="0" w:space="0" w:color="auto"/>
          </w:divBdr>
        </w:div>
        <w:div w:id="374888142">
          <w:marLeft w:val="446"/>
          <w:marRight w:val="0"/>
          <w:marTop w:val="0"/>
          <w:marBottom w:val="0"/>
          <w:divBdr>
            <w:top w:val="none" w:sz="0" w:space="0" w:color="auto"/>
            <w:left w:val="none" w:sz="0" w:space="0" w:color="auto"/>
            <w:bottom w:val="none" w:sz="0" w:space="0" w:color="auto"/>
            <w:right w:val="none" w:sz="0" w:space="0" w:color="auto"/>
          </w:divBdr>
        </w:div>
        <w:div w:id="454371079">
          <w:marLeft w:val="446"/>
          <w:marRight w:val="0"/>
          <w:marTop w:val="0"/>
          <w:marBottom w:val="0"/>
          <w:divBdr>
            <w:top w:val="none" w:sz="0" w:space="0" w:color="auto"/>
            <w:left w:val="none" w:sz="0" w:space="0" w:color="auto"/>
            <w:bottom w:val="none" w:sz="0" w:space="0" w:color="auto"/>
            <w:right w:val="none" w:sz="0" w:space="0" w:color="auto"/>
          </w:divBdr>
        </w:div>
        <w:div w:id="196890087">
          <w:marLeft w:val="446"/>
          <w:marRight w:val="0"/>
          <w:marTop w:val="0"/>
          <w:marBottom w:val="0"/>
          <w:divBdr>
            <w:top w:val="none" w:sz="0" w:space="0" w:color="auto"/>
            <w:left w:val="none" w:sz="0" w:space="0" w:color="auto"/>
            <w:bottom w:val="none" w:sz="0" w:space="0" w:color="auto"/>
            <w:right w:val="none" w:sz="0" w:space="0" w:color="auto"/>
          </w:divBdr>
        </w:div>
        <w:div w:id="1766806613">
          <w:marLeft w:val="446"/>
          <w:marRight w:val="0"/>
          <w:marTop w:val="0"/>
          <w:marBottom w:val="0"/>
          <w:divBdr>
            <w:top w:val="none" w:sz="0" w:space="0" w:color="auto"/>
            <w:left w:val="none" w:sz="0" w:space="0" w:color="auto"/>
            <w:bottom w:val="none" w:sz="0" w:space="0" w:color="auto"/>
            <w:right w:val="none" w:sz="0" w:space="0" w:color="auto"/>
          </w:divBdr>
        </w:div>
      </w:divsChild>
    </w:div>
    <w:div w:id="875898332">
      <w:bodyDiv w:val="1"/>
      <w:marLeft w:val="0"/>
      <w:marRight w:val="0"/>
      <w:marTop w:val="0"/>
      <w:marBottom w:val="0"/>
      <w:divBdr>
        <w:top w:val="none" w:sz="0" w:space="0" w:color="auto"/>
        <w:left w:val="none" w:sz="0" w:space="0" w:color="auto"/>
        <w:bottom w:val="none" w:sz="0" w:space="0" w:color="auto"/>
        <w:right w:val="none" w:sz="0" w:space="0" w:color="auto"/>
      </w:divBdr>
    </w:div>
    <w:div w:id="1084647335">
      <w:bodyDiv w:val="1"/>
      <w:marLeft w:val="0"/>
      <w:marRight w:val="0"/>
      <w:marTop w:val="0"/>
      <w:marBottom w:val="0"/>
      <w:divBdr>
        <w:top w:val="none" w:sz="0" w:space="0" w:color="auto"/>
        <w:left w:val="none" w:sz="0" w:space="0" w:color="auto"/>
        <w:bottom w:val="none" w:sz="0" w:space="0" w:color="auto"/>
        <w:right w:val="none" w:sz="0" w:space="0" w:color="auto"/>
      </w:divBdr>
      <w:divsChild>
        <w:div w:id="316148302">
          <w:marLeft w:val="0"/>
          <w:marRight w:val="0"/>
          <w:marTop w:val="0"/>
          <w:marBottom w:val="0"/>
          <w:divBdr>
            <w:top w:val="none" w:sz="0" w:space="0" w:color="auto"/>
            <w:left w:val="none" w:sz="0" w:space="0" w:color="auto"/>
            <w:bottom w:val="none" w:sz="0" w:space="0" w:color="auto"/>
            <w:right w:val="none" w:sz="0" w:space="0" w:color="auto"/>
          </w:divBdr>
        </w:div>
      </w:divsChild>
    </w:div>
    <w:div w:id="1092049871">
      <w:bodyDiv w:val="1"/>
      <w:marLeft w:val="0"/>
      <w:marRight w:val="0"/>
      <w:marTop w:val="0"/>
      <w:marBottom w:val="0"/>
      <w:divBdr>
        <w:top w:val="none" w:sz="0" w:space="0" w:color="auto"/>
        <w:left w:val="none" w:sz="0" w:space="0" w:color="auto"/>
        <w:bottom w:val="none" w:sz="0" w:space="0" w:color="auto"/>
        <w:right w:val="none" w:sz="0" w:space="0" w:color="auto"/>
      </w:divBdr>
      <w:divsChild>
        <w:div w:id="1363240636">
          <w:marLeft w:val="446"/>
          <w:marRight w:val="0"/>
          <w:marTop w:val="0"/>
          <w:marBottom w:val="0"/>
          <w:divBdr>
            <w:top w:val="none" w:sz="0" w:space="0" w:color="auto"/>
            <w:left w:val="none" w:sz="0" w:space="0" w:color="auto"/>
            <w:bottom w:val="none" w:sz="0" w:space="0" w:color="auto"/>
            <w:right w:val="none" w:sz="0" w:space="0" w:color="auto"/>
          </w:divBdr>
        </w:div>
        <w:div w:id="415791053">
          <w:marLeft w:val="446"/>
          <w:marRight w:val="0"/>
          <w:marTop w:val="0"/>
          <w:marBottom w:val="0"/>
          <w:divBdr>
            <w:top w:val="none" w:sz="0" w:space="0" w:color="auto"/>
            <w:left w:val="none" w:sz="0" w:space="0" w:color="auto"/>
            <w:bottom w:val="none" w:sz="0" w:space="0" w:color="auto"/>
            <w:right w:val="none" w:sz="0" w:space="0" w:color="auto"/>
          </w:divBdr>
        </w:div>
        <w:div w:id="1163355367">
          <w:marLeft w:val="446"/>
          <w:marRight w:val="0"/>
          <w:marTop w:val="0"/>
          <w:marBottom w:val="0"/>
          <w:divBdr>
            <w:top w:val="none" w:sz="0" w:space="0" w:color="auto"/>
            <w:left w:val="none" w:sz="0" w:space="0" w:color="auto"/>
            <w:bottom w:val="none" w:sz="0" w:space="0" w:color="auto"/>
            <w:right w:val="none" w:sz="0" w:space="0" w:color="auto"/>
          </w:divBdr>
        </w:div>
        <w:div w:id="1040398609">
          <w:marLeft w:val="446"/>
          <w:marRight w:val="0"/>
          <w:marTop w:val="0"/>
          <w:marBottom w:val="0"/>
          <w:divBdr>
            <w:top w:val="none" w:sz="0" w:space="0" w:color="auto"/>
            <w:left w:val="none" w:sz="0" w:space="0" w:color="auto"/>
            <w:bottom w:val="none" w:sz="0" w:space="0" w:color="auto"/>
            <w:right w:val="none" w:sz="0" w:space="0" w:color="auto"/>
          </w:divBdr>
        </w:div>
        <w:div w:id="902183697">
          <w:marLeft w:val="446"/>
          <w:marRight w:val="0"/>
          <w:marTop w:val="0"/>
          <w:marBottom w:val="0"/>
          <w:divBdr>
            <w:top w:val="none" w:sz="0" w:space="0" w:color="auto"/>
            <w:left w:val="none" w:sz="0" w:space="0" w:color="auto"/>
            <w:bottom w:val="none" w:sz="0" w:space="0" w:color="auto"/>
            <w:right w:val="none" w:sz="0" w:space="0" w:color="auto"/>
          </w:divBdr>
        </w:div>
        <w:div w:id="650869344">
          <w:marLeft w:val="446"/>
          <w:marRight w:val="0"/>
          <w:marTop w:val="0"/>
          <w:marBottom w:val="0"/>
          <w:divBdr>
            <w:top w:val="none" w:sz="0" w:space="0" w:color="auto"/>
            <w:left w:val="none" w:sz="0" w:space="0" w:color="auto"/>
            <w:bottom w:val="none" w:sz="0" w:space="0" w:color="auto"/>
            <w:right w:val="none" w:sz="0" w:space="0" w:color="auto"/>
          </w:divBdr>
        </w:div>
        <w:div w:id="150098964">
          <w:marLeft w:val="446"/>
          <w:marRight w:val="0"/>
          <w:marTop w:val="0"/>
          <w:marBottom w:val="0"/>
          <w:divBdr>
            <w:top w:val="none" w:sz="0" w:space="0" w:color="auto"/>
            <w:left w:val="none" w:sz="0" w:space="0" w:color="auto"/>
            <w:bottom w:val="none" w:sz="0" w:space="0" w:color="auto"/>
            <w:right w:val="none" w:sz="0" w:space="0" w:color="auto"/>
          </w:divBdr>
        </w:div>
        <w:div w:id="1959333747">
          <w:marLeft w:val="446"/>
          <w:marRight w:val="0"/>
          <w:marTop w:val="0"/>
          <w:marBottom w:val="0"/>
          <w:divBdr>
            <w:top w:val="none" w:sz="0" w:space="0" w:color="auto"/>
            <w:left w:val="none" w:sz="0" w:space="0" w:color="auto"/>
            <w:bottom w:val="none" w:sz="0" w:space="0" w:color="auto"/>
            <w:right w:val="none" w:sz="0" w:space="0" w:color="auto"/>
          </w:divBdr>
        </w:div>
        <w:div w:id="50540950">
          <w:marLeft w:val="446"/>
          <w:marRight w:val="0"/>
          <w:marTop w:val="0"/>
          <w:marBottom w:val="0"/>
          <w:divBdr>
            <w:top w:val="none" w:sz="0" w:space="0" w:color="auto"/>
            <w:left w:val="none" w:sz="0" w:space="0" w:color="auto"/>
            <w:bottom w:val="none" w:sz="0" w:space="0" w:color="auto"/>
            <w:right w:val="none" w:sz="0" w:space="0" w:color="auto"/>
          </w:divBdr>
        </w:div>
        <w:div w:id="2118134300">
          <w:marLeft w:val="446"/>
          <w:marRight w:val="0"/>
          <w:marTop w:val="0"/>
          <w:marBottom w:val="0"/>
          <w:divBdr>
            <w:top w:val="none" w:sz="0" w:space="0" w:color="auto"/>
            <w:left w:val="none" w:sz="0" w:space="0" w:color="auto"/>
            <w:bottom w:val="none" w:sz="0" w:space="0" w:color="auto"/>
            <w:right w:val="none" w:sz="0" w:space="0" w:color="auto"/>
          </w:divBdr>
        </w:div>
        <w:div w:id="1832796245">
          <w:marLeft w:val="446"/>
          <w:marRight w:val="0"/>
          <w:marTop w:val="0"/>
          <w:marBottom w:val="0"/>
          <w:divBdr>
            <w:top w:val="none" w:sz="0" w:space="0" w:color="auto"/>
            <w:left w:val="none" w:sz="0" w:space="0" w:color="auto"/>
            <w:bottom w:val="none" w:sz="0" w:space="0" w:color="auto"/>
            <w:right w:val="none" w:sz="0" w:space="0" w:color="auto"/>
          </w:divBdr>
        </w:div>
      </w:divsChild>
    </w:div>
    <w:div w:id="1130632243">
      <w:bodyDiv w:val="1"/>
      <w:marLeft w:val="0"/>
      <w:marRight w:val="0"/>
      <w:marTop w:val="0"/>
      <w:marBottom w:val="0"/>
      <w:divBdr>
        <w:top w:val="none" w:sz="0" w:space="0" w:color="auto"/>
        <w:left w:val="none" w:sz="0" w:space="0" w:color="auto"/>
        <w:bottom w:val="none" w:sz="0" w:space="0" w:color="auto"/>
        <w:right w:val="none" w:sz="0" w:space="0" w:color="auto"/>
      </w:divBdr>
      <w:divsChild>
        <w:div w:id="1705672264">
          <w:marLeft w:val="446"/>
          <w:marRight w:val="0"/>
          <w:marTop w:val="0"/>
          <w:marBottom w:val="0"/>
          <w:divBdr>
            <w:top w:val="none" w:sz="0" w:space="0" w:color="auto"/>
            <w:left w:val="none" w:sz="0" w:space="0" w:color="auto"/>
            <w:bottom w:val="none" w:sz="0" w:space="0" w:color="auto"/>
            <w:right w:val="none" w:sz="0" w:space="0" w:color="auto"/>
          </w:divBdr>
        </w:div>
        <w:div w:id="209651499">
          <w:marLeft w:val="446"/>
          <w:marRight w:val="0"/>
          <w:marTop w:val="0"/>
          <w:marBottom w:val="0"/>
          <w:divBdr>
            <w:top w:val="none" w:sz="0" w:space="0" w:color="auto"/>
            <w:left w:val="none" w:sz="0" w:space="0" w:color="auto"/>
            <w:bottom w:val="none" w:sz="0" w:space="0" w:color="auto"/>
            <w:right w:val="none" w:sz="0" w:space="0" w:color="auto"/>
          </w:divBdr>
        </w:div>
        <w:div w:id="398333237">
          <w:marLeft w:val="446"/>
          <w:marRight w:val="0"/>
          <w:marTop w:val="0"/>
          <w:marBottom w:val="0"/>
          <w:divBdr>
            <w:top w:val="none" w:sz="0" w:space="0" w:color="auto"/>
            <w:left w:val="none" w:sz="0" w:space="0" w:color="auto"/>
            <w:bottom w:val="none" w:sz="0" w:space="0" w:color="auto"/>
            <w:right w:val="none" w:sz="0" w:space="0" w:color="auto"/>
          </w:divBdr>
        </w:div>
        <w:div w:id="1468476449">
          <w:marLeft w:val="446"/>
          <w:marRight w:val="0"/>
          <w:marTop w:val="0"/>
          <w:marBottom w:val="0"/>
          <w:divBdr>
            <w:top w:val="none" w:sz="0" w:space="0" w:color="auto"/>
            <w:left w:val="none" w:sz="0" w:space="0" w:color="auto"/>
            <w:bottom w:val="none" w:sz="0" w:space="0" w:color="auto"/>
            <w:right w:val="none" w:sz="0" w:space="0" w:color="auto"/>
          </w:divBdr>
        </w:div>
        <w:div w:id="353385919">
          <w:marLeft w:val="446"/>
          <w:marRight w:val="0"/>
          <w:marTop w:val="0"/>
          <w:marBottom w:val="0"/>
          <w:divBdr>
            <w:top w:val="none" w:sz="0" w:space="0" w:color="auto"/>
            <w:left w:val="none" w:sz="0" w:space="0" w:color="auto"/>
            <w:bottom w:val="none" w:sz="0" w:space="0" w:color="auto"/>
            <w:right w:val="none" w:sz="0" w:space="0" w:color="auto"/>
          </w:divBdr>
        </w:div>
        <w:div w:id="1366365361">
          <w:marLeft w:val="446"/>
          <w:marRight w:val="0"/>
          <w:marTop w:val="0"/>
          <w:marBottom w:val="0"/>
          <w:divBdr>
            <w:top w:val="none" w:sz="0" w:space="0" w:color="auto"/>
            <w:left w:val="none" w:sz="0" w:space="0" w:color="auto"/>
            <w:bottom w:val="none" w:sz="0" w:space="0" w:color="auto"/>
            <w:right w:val="none" w:sz="0" w:space="0" w:color="auto"/>
          </w:divBdr>
        </w:div>
        <w:div w:id="1950700582">
          <w:marLeft w:val="446"/>
          <w:marRight w:val="0"/>
          <w:marTop w:val="0"/>
          <w:marBottom w:val="0"/>
          <w:divBdr>
            <w:top w:val="none" w:sz="0" w:space="0" w:color="auto"/>
            <w:left w:val="none" w:sz="0" w:space="0" w:color="auto"/>
            <w:bottom w:val="none" w:sz="0" w:space="0" w:color="auto"/>
            <w:right w:val="none" w:sz="0" w:space="0" w:color="auto"/>
          </w:divBdr>
        </w:div>
        <w:div w:id="1348365424">
          <w:marLeft w:val="446"/>
          <w:marRight w:val="0"/>
          <w:marTop w:val="0"/>
          <w:marBottom w:val="0"/>
          <w:divBdr>
            <w:top w:val="none" w:sz="0" w:space="0" w:color="auto"/>
            <w:left w:val="none" w:sz="0" w:space="0" w:color="auto"/>
            <w:bottom w:val="none" w:sz="0" w:space="0" w:color="auto"/>
            <w:right w:val="none" w:sz="0" w:space="0" w:color="auto"/>
          </w:divBdr>
        </w:div>
        <w:div w:id="869487066">
          <w:marLeft w:val="446"/>
          <w:marRight w:val="0"/>
          <w:marTop w:val="0"/>
          <w:marBottom w:val="0"/>
          <w:divBdr>
            <w:top w:val="none" w:sz="0" w:space="0" w:color="auto"/>
            <w:left w:val="none" w:sz="0" w:space="0" w:color="auto"/>
            <w:bottom w:val="none" w:sz="0" w:space="0" w:color="auto"/>
            <w:right w:val="none" w:sz="0" w:space="0" w:color="auto"/>
          </w:divBdr>
        </w:div>
        <w:div w:id="232861773">
          <w:marLeft w:val="446"/>
          <w:marRight w:val="0"/>
          <w:marTop w:val="0"/>
          <w:marBottom w:val="0"/>
          <w:divBdr>
            <w:top w:val="none" w:sz="0" w:space="0" w:color="auto"/>
            <w:left w:val="none" w:sz="0" w:space="0" w:color="auto"/>
            <w:bottom w:val="none" w:sz="0" w:space="0" w:color="auto"/>
            <w:right w:val="none" w:sz="0" w:space="0" w:color="auto"/>
          </w:divBdr>
        </w:div>
        <w:div w:id="1159226518">
          <w:marLeft w:val="446"/>
          <w:marRight w:val="0"/>
          <w:marTop w:val="0"/>
          <w:marBottom w:val="0"/>
          <w:divBdr>
            <w:top w:val="none" w:sz="0" w:space="0" w:color="auto"/>
            <w:left w:val="none" w:sz="0" w:space="0" w:color="auto"/>
            <w:bottom w:val="none" w:sz="0" w:space="0" w:color="auto"/>
            <w:right w:val="none" w:sz="0" w:space="0" w:color="auto"/>
          </w:divBdr>
        </w:div>
      </w:divsChild>
    </w:div>
    <w:div w:id="1227296765">
      <w:bodyDiv w:val="1"/>
      <w:marLeft w:val="0"/>
      <w:marRight w:val="0"/>
      <w:marTop w:val="0"/>
      <w:marBottom w:val="0"/>
      <w:divBdr>
        <w:top w:val="none" w:sz="0" w:space="0" w:color="auto"/>
        <w:left w:val="none" w:sz="0" w:space="0" w:color="auto"/>
        <w:bottom w:val="none" w:sz="0" w:space="0" w:color="auto"/>
        <w:right w:val="none" w:sz="0" w:space="0" w:color="auto"/>
      </w:divBdr>
    </w:div>
    <w:div w:id="1279603402">
      <w:bodyDiv w:val="1"/>
      <w:marLeft w:val="0"/>
      <w:marRight w:val="0"/>
      <w:marTop w:val="0"/>
      <w:marBottom w:val="0"/>
      <w:divBdr>
        <w:top w:val="none" w:sz="0" w:space="0" w:color="auto"/>
        <w:left w:val="none" w:sz="0" w:space="0" w:color="auto"/>
        <w:bottom w:val="none" w:sz="0" w:space="0" w:color="auto"/>
        <w:right w:val="none" w:sz="0" w:space="0" w:color="auto"/>
      </w:divBdr>
    </w:div>
    <w:div w:id="1617953968">
      <w:bodyDiv w:val="1"/>
      <w:marLeft w:val="0"/>
      <w:marRight w:val="0"/>
      <w:marTop w:val="0"/>
      <w:marBottom w:val="0"/>
      <w:divBdr>
        <w:top w:val="none" w:sz="0" w:space="0" w:color="auto"/>
        <w:left w:val="none" w:sz="0" w:space="0" w:color="auto"/>
        <w:bottom w:val="none" w:sz="0" w:space="0" w:color="auto"/>
        <w:right w:val="none" w:sz="0" w:space="0" w:color="auto"/>
      </w:divBdr>
    </w:div>
    <w:div w:id="1972058319">
      <w:bodyDiv w:val="1"/>
      <w:marLeft w:val="0"/>
      <w:marRight w:val="0"/>
      <w:marTop w:val="0"/>
      <w:marBottom w:val="0"/>
      <w:divBdr>
        <w:top w:val="none" w:sz="0" w:space="0" w:color="auto"/>
        <w:left w:val="none" w:sz="0" w:space="0" w:color="auto"/>
        <w:bottom w:val="none" w:sz="0" w:space="0" w:color="auto"/>
        <w:right w:val="none" w:sz="0" w:space="0" w:color="auto"/>
      </w:divBdr>
    </w:div>
    <w:div w:id="2027125724">
      <w:bodyDiv w:val="1"/>
      <w:marLeft w:val="0"/>
      <w:marRight w:val="0"/>
      <w:marTop w:val="0"/>
      <w:marBottom w:val="0"/>
      <w:divBdr>
        <w:top w:val="none" w:sz="0" w:space="0" w:color="auto"/>
        <w:left w:val="none" w:sz="0" w:space="0" w:color="auto"/>
        <w:bottom w:val="none" w:sz="0" w:space="0" w:color="auto"/>
        <w:right w:val="none" w:sz="0" w:space="0" w:color="auto"/>
      </w:divBdr>
      <w:divsChild>
        <w:div w:id="501507423">
          <w:marLeft w:val="547"/>
          <w:marRight w:val="0"/>
          <w:marTop w:val="0"/>
          <w:marBottom w:val="0"/>
          <w:divBdr>
            <w:top w:val="none" w:sz="0" w:space="0" w:color="auto"/>
            <w:left w:val="none" w:sz="0" w:space="0" w:color="auto"/>
            <w:bottom w:val="none" w:sz="0" w:space="0" w:color="auto"/>
            <w:right w:val="none" w:sz="0" w:space="0" w:color="auto"/>
          </w:divBdr>
        </w:div>
        <w:div w:id="1286544655">
          <w:marLeft w:val="446"/>
          <w:marRight w:val="0"/>
          <w:marTop w:val="0"/>
          <w:marBottom w:val="0"/>
          <w:divBdr>
            <w:top w:val="none" w:sz="0" w:space="0" w:color="auto"/>
            <w:left w:val="none" w:sz="0" w:space="0" w:color="auto"/>
            <w:bottom w:val="none" w:sz="0" w:space="0" w:color="auto"/>
            <w:right w:val="none" w:sz="0" w:space="0" w:color="auto"/>
          </w:divBdr>
        </w:div>
        <w:div w:id="1933781218">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ncdc.noaa.gov/cdo-web/datasets/GHCNDMS/stations/GHCND:RQ1PRRN0003/detai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ncdc.noaa.gov/cdo-web/datasets/GHCND/stations/GHCND:RQ1PRRN0003/detail" TargetMode="External"/><Relationship Id="rId17" Type="http://schemas.openxmlformats.org/officeDocument/2006/relationships/package" Target="embeddings/Microsoft_Visio_Drawing1.vsdx"/><Relationship Id="rId2" Type="http://schemas.openxmlformats.org/officeDocument/2006/relationships/customXml" Target="../customXml/item2.xml"/><Relationship Id="rId16"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rcc.cimh.edu.bb/long-range-forecasts/caricof-climate-outlooks/" TargetMode="External"/><Relationship Id="rId5" Type="http://schemas.openxmlformats.org/officeDocument/2006/relationships/styles" Target="styles.xml"/><Relationship Id="rId15" Type="http://schemas.openxmlformats.org/officeDocument/2006/relationships/image" Target="media/image3.png"/><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www.sercc.com/perspectives" TargetMode="External"/><Relationship Id="rId14" Type="http://schemas.openxmlformats.org/officeDocument/2006/relationships/hyperlink" Target="http://www.rinconadventure.com/Weather/wxindex.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TaxCatchAll xmlns="a4e56d88-7366-4162-b9e7-3df1c72f0564"/>
    <TaxKeywordTaxHTField xmlns="a4e56d88-7366-4162-b9e7-3df1c72f0564">
      <Terms xmlns="http://schemas.microsoft.com/office/infopath/2007/PartnerControls"/>
    </TaxKeywordTaxHTField>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0636350C692FD4F9135D6142CF86F4C" ma:contentTypeVersion="9" ma:contentTypeDescription="Create a new document." ma:contentTypeScope="" ma:versionID="01b85704d85a6cfab5d0be154db879c4">
  <xsd:schema xmlns:xsd="http://www.w3.org/2001/XMLSchema" xmlns:xs="http://www.w3.org/2001/XMLSchema" xmlns:p="http://schemas.microsoft.com/office/2006/metadata/properties" xmlns:ns1="http://schemas.microsoft.com/sharepoint/v3" xmlns:ns2="a4e56d88-7366-4162-b9e7-3df1c72f0564" xmlns:ns3="7a89d286-86f1-43e6-8011-4498699cd809" targetNamespace="http://schemas.microsoft.com/office/2006/metadata/properties" ma:root="true" ma:fieldsID="5990b397a625582f847b49f00e26a05a" ns1:_="" ns2:_="" ns3:_="">
    <xsd:import namespace="http://schemas.microsoft.com/sharepoint/v3"/>
    <xsd:import namespace="a4e56d88-7366-4162-b9e7-3df1c72f0564"/>
    <xsd:import namespace="7a89d286-86f1-43e6-8011-4498699cd809"/>
    <xsd:element name="properties">
      <xsd:complexType>
        <xsd:sequence>
          <xsd:element name="documentManagement">
            <xsd:complexType>
              <xsd:all>
                <xsd:element ref="ns2:SharedWithUsers" minOccurs="0"/>
                <xsd:element ref="ns2:SharingHintHash" minOccurs="0"/>
                <xsd:element ref="ns2:SharedWithDetails" minOccurs="0"/>
                <xsd:element ref="ns1:PublishingStartDate" minOccurs="0"/>
                <xsd:element ref="ns1:PublishingExpirationDate" minOccurs="0"/>
                <xsd:element ref="ns2:TaxKeywordTaxHTField" minOccurs="0"/>
                <xsd:element ref="ns2:TaxCatchAll" minOccurs="0"/>
                <xsd:element ref="ns3:MediaServiceMetadata" minOccurs="0"/>
                <xsd:element ref="ns3:MediaServiceFastMetadata" minOccurs="0"/>
                <xsd:element ref="ns3:MediaServiceDateTaken"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2"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4e56d88-7366-4162-b9e7-3df1c72f056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description="" ma:internalName="SharedWithDetails" ma:readOnly="true">
      <xsd:simpleType>
        <xsd:restriction base="dms:Note">
          <xsd:maxLength value="255"/>
        </xsd:restriction>
      </xsd:simpleType>
    </xsd:element>
    <xsd:element name="TaxKeywordTaxHTField" ma:index="14" nillable="true" ma:taxonomy="true" ma:internalName="TaxKeywordTaxHTField" ma:taxonomyFieldName="TaxKeyword" ma:displayName="Enterprise Keywords" ma:fieldId="{23f27201-bee3-471e-b2e7-b64fd8b7ca38}" ma:taxonomyMulti="true" ma:sspId="14dd048b-b3f2-40ea-ade6-3a695344eeee" ma:termSetId="00000000-0000-0000-0000-000000000000" ma:anchorId="00000000-0000-0000-0000-000000000000" ma:open="true" ma:isKeyword="true">
      <xsd:complexType>
        <xsd:sequence>
          <xsd:element ref="pc:Terms" minOccurs="0" maxOccurs="1"/>
        </xsd:sequence>
      </xsd:complexType>
    </xsd:element>
    <xsd:element name="TaxCatchAll" ma:index="15" nillable="true" ma:displayName="Taxonomy Catch All Column" ma:description="" ma:hidden="true" ma:list="{18cd4d9e-24aa-435b-95aa-b744cd62a5a3}" ma:internalName="TaxCatchAll" ma:showField="CatchAllData" ma:web="a4e56d88-7366-4162-b9e7-3df1c72f056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a89d286-86f1-43e6-8011-4498699cd809" elementFormDefault="qualified">
    <xsd:import namespace="http://schemas.microsoft.com/office/2006/documentManagement/types"/>
    <xsd:import namespace="http://schemas.microsoft.com/office/infopath/2007/PartnerControls"/>
    <xsd:element name="MediaServiceMetadata" ma:index="16" nillable="true" ma:displayName="MediaServiceMetadata" ma:description="" ma:hidden="true" ma:internalName="MediaServiceMetadata" ma:readOnly="true">
      <xsd:simpleType>
        <xsd:restriction base="dms:Note"/>
      </xsd:simpleType>
    </xsd:element>
    <xsd:element name="MediaServiceFastMetadata" ma:index="17" nillable="true" ma:displayName="MediaServiceFastMetadata" ma:description="" ma:hidden="true" ma:internalName="MediaServiceFastMetadata" ma:readOnly="true">
      <xsd:simpleType>
        <xsd:restriction base="dms:Note"/>
      </xsd:simpleType>
    </xsd:element>
    <xsd:element name="MediaServiceDateTaken" ma:index="18" nillable="true" ma:displayName="MediaServiceDateTaken" ma:description="" ma:hidden="true" ma:internalName="MediaServiceDateTaken" ma:readOnly="true">
      <xsd:simpleType>
        <xsd:restriction base="dms:Text"/>
      </xsd:simpleType>
    </xsd:element>
    <xsd:element name="MediaServiceAutoTags" ma:index="19" nillable="true" ma:displayName="MediaServiceAutoTags" ma:description="" ma:internalName="MediaServiceAutoTags" ma:readOnly="true">
      <xsd:simpleType>
        <xsd:restriction base="dms:Text"/>
      </xsd:simpleType>
    </xsd:element>
    <xsd:element name="MediaServiceOCR" ma:index="20"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854762A-A3AD-4241-9544-260F6D6ABD46}">
  <ds:schemaRefs>
    <ds:schemaRef ds:uri="http://schemas.microsoft.com/office/2006/documentManagement/types"/>
    <ds:schemaRef ds:uri="a4e56d88-7366-4162-b9e7-3df1c72f0564"/>
    <ds:schemaRef ds:uri="http://schemas.microsoft.com/office/infopath/2007/PartnerControls"/>
    <ds:schemaRef ds:uri="http://purl.org/dc/dcmitype/"/>
    <ds:schemaRef ds:uri="http://purl.org/dc/terms/"/>
    <ds:schemaRef ds:uri="http://purl.org/dc/elements/1.1/"/>
    <ds:schemaRef ds:uri="http://schemas.openxmlformats.org/package/2006/metadata/core-properti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F63556C8-7769-4CC3-8A70-A2243DFC7845}"/>
</file>

<file path=customXml/itemProps3.xml><?xml version="1.0" encoding="utf-8"?>
<ds:datastoreItem xmlns:ds="http://schemas.openxmlformats.org/officeDocument/2006/customXml" ds:itemID="{35C18AC8-A985-4E93-8E81-80A14F198D6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1398</TotalTime>
  <Pages>10</Pages>
  <Words>2759</Words>
  <Characters>15730</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Will</dc:creator>
  <cp:keywords/>
  <dc:description/>
  <cp:lastModifiedBy>David Will</cp:lastModifiedBy>
  <cp:revision>78</cp:revision>
  <dcterms:created xsi:type="dcterms:W3CDTF">2016-01-12T21:39:00Z</dcterms:created>
  <dcterms:modified xsi:type="dcterms:W3CDTF">2016-03-01T16:53:00Z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0x010100D0636350C692FD4F9135D6142CF86F4C</vt:lpwstr>
  </property>
  <property fmtid="{D5CDD505-2E9C-101B-9397-08002B2CF9AE}" pid="3" name="TaxKeyword">
    <vt:lpwstr/>
  </property>
</Properties>
</file>